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3"/>
      </w:tblGrid>
      <w:tr w:rsidR="00E37014" w:rsidRPr="007A02C0" w14:paraId="4EE5681D" w14:textId="77777777" w:rsidTr="006A2C47">
        <w:trPr>
          <w:tblCellSpacing w:w="0" w:type="dxa"/>
        </w:trPr>
        <w:tc>
          <w:tcPr>
            <w:tcW w:w="9213" w:type="dxa"/>
            <w:vAlign w:val="center"/>
          </w:tcPr>
          <w:p w14:paraId="64571292" w14:textId="639513E4" w:rsidR="00D23BA1" w:rsidRPr="001A3FC7" w:rsidRDefault="2FB5C9DE" w:rsidP="006A2C47">
            <w:pPr>
              <w:rPr>
                <w:rFonts w:ascii="Eurostile" w:hAnsi="Eurostile"/>
                <w:b/>
                <w:bCs/>
                <w:color w:val="E23D28"/>
                <w:sz w:val="28"/>
                <w:szCs w:val="28"/>
              </w:rPr>
            </w:pPr>
            <w:r w:rsidRPr="001A3FC7">
              <w:rPr>
                <w:rFonts w:ascii="Eurostile" w:hAnsi="Eurostile"/>
                <w:b/>
                <w:bCs/>
                <w:color w:val="E23D28"/>
                <w:sz w:val="28"/>
                <w:szCs w:val="28"/>
              </w:rPr>
              <w:t>CIRCULAR:</w:t>
            </w:r>
            <w:r w:rsidR="008D165E" w:rsidRPr="001A3FC7">
              <w:rPr>
                <w:rFonts w:ascii="Eurostile" w:hAnsi="Eurostile"/>
                <w:b/>
                <w:bCs/>
                <w:color w:val="E23D28"/>
                <w:sz w:val="28"/>
                <w:szCs w:val="28"/>
              </w:rPr>
              <w:t xml:space="preserve"> </w:t>
            </w:r>
            <w:r w:rsidR="007A2348">
              <w:t xml:space="preserve"> </w:t>
            </w:r>
            <w:r w:rsidR="00584F45" w:rsidRPr="00584F45">
              <w:t>PROPUESTA DEL NUEVO CAU_INFORMACIÓN DE INTERÉS (</w:t>
            </w:r>
            <w:proofErr w:type="gramStart"/>
            <w:r w:rsidR="00584F45" w:rsidRPr="00584F45">
              <w:t>ADU.-</w:t>
            </w:r>
            <w:proofErr w:type="gramEnd"/>
            <w:r w:rsidR="00584F45" w:rsidRPr="00584F45">
              <w:t>F- 75/25)</w:t>
            </w:r>
          </w:p>
          <w:tbl>
            <w:tblPr>
              <w:tblW w:w="9000" w:type="dxa"/>
              <w:jc w:val="center"/>
              <w:tblCellMar>
                <w:left w:w="0" w:type="dxa"/>
                <w:right w:w="0" w:type="dxa"/>
              </w:tblCellMar>
              <w:tblLook w:val="04A0" w:firstRow="1" w:lastRow="0" w:firstColumn="1" w:lastColumn="0" w:noHBand="0" w:noVBand="1"/>
            </w:tblPr>
            <w:tblGrid>
              <w:gridCol w:w="9000"/>
            </w:tblGrid>
            <w:tr w:rsidR="00D23BA1" w:rsidRPr="00D23BA1" w14:paraId="39364DA9" w14:textId="77777777" w:rsidTr="00D23BA1">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D23BA1" w:rsidRPr="00D23BA1" w14:paraId="2E9E119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D23BA1" w:rsidRPr="00D23BA1" w14:paraId="20AD55E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D23BA1" w:rsidRPr="00D23BA1" w14:paraId="45426C8F" w14:textId="77777777">
                                <w:tc>
                                  <w:tcPr>
                                    <w:tcW w:w="0" w:type="auto"/>
                                    <w:vAlign w:val="center"/>
                                    <w:hideMark/>
                                  </w:tcPr>
                                  <w:p w14:paraId="5032BB25" w14:textId="5BB96A14" w:rsidR="00D23BA1" w:rsidRPr="00D23BA1" w:rsidRDefault="00D23BA1" w:rsidP="00D23BA1"/>
                                </w:tc>
                              </w:tr>
                              <w:tr w:rsidR="00D23BA1" w:rsidRPr="00D23BA1" w14:paraId="02777253" w14:textId="77777777" w:rsidTr="003B2886">
                                <w:tc>
                                  <w:tcPr>
                                    <w:tcW w:w="9015" w:type="dxa"/>
                                    <w:vAlign w:val="center"/>
                                  </w:tcPr>
                                  <w:p w14:paraId="585CFD8A" w14:textId="7EBDE82C" w:rsidR="00D23BA1" w:rsidRPr="00D23BA1" w:rsidRDefault="00D23BA1" w:rsidP="00D23BA1"/>
                                </w:tc>
                              </w:tr>
                              <w:tr w:rsidR="00D23BA1" w:rsidRPr="00D23BA1" w14:paraId="5BBE8769" w14:textId="77777777">
                                <w:tc>
                                  <w:tcPr>
                                    <w:tcW w:w="9015" w:type="dxa"/>
                                    <w:vAlign w:val="center"/>
                                    <w:hideMark/>
                                  </w:tcPr>
                                  <w:p w14:paraId="3B698FCD" w14:textId="77777777" w:rsidR="00D23BA1" w:rsidRPr="00D23BA1" w:rsidRDefault="00D23BA1" w:rsidP="00D23BA1"/>
                                </w:tc>
                              </w:tr>
                            </w:tbl>
                            <w:p w14:paraId="375DB31E" w14:textId="77777777" w:rsidR="00D23BA1" w:rsidRPr="00D23BA1" w:rsidRDefault="00D23BA1" w:rsidP="00D23BA1">
                              <w:pPr>
                                <w:framePr w:hSpace="45" w:wrap="around" w:vAnchor="text" w:hAnchor="text"/>
                              </w:pPr>
                            </w:p>
                          </w:tc>
                        </w:tr>
                      </w:tbl>
                      <w:p w14:paraId="34C61846" w14:textId="77777777" w:rsidR="00D23BA1" w:rsidRPr="00D23BA1" w:rsidRDefault="00D23BA1" w:rsidP="00D23BA1">
                        <w:pPr>
                          <w:framePr w:hSpace="45" w:wrap="around" w:vAnchor="text" w:hAnchor="text"/>
                        </w:pPr>
                      </w:p>
                    </w:tc>
                  </w:tr>
                </w:tbl>
                <w:p w14:paraId="0115B7BC" w14:textId="77777777" w:rsidR="00D23BA1" w:rsidRPr="00D23BA1" w:rsidRDefault="00D23BA1" w:rsidP="00D23BA1">
                  <w:pPr>
                    <w:framePr w:hSpace="45" w:wrap="around" w:vAnchor="text" w:hAnchor="text"/>
                  </w:pPr>
                </w:p>
              </w:tc>
            </w:tr>
          </w:tbl>
          <w:tbl>
            <w:tblPr>
              <w:tblW w:w="4796" w:type="pct"/>
              <w:jc w:val="center"/>
              <w:shd w:val="clear" w:color="auto" w:fill="F5DA27"/>
              <w:tblCellMar>
                <w:left w:w="0" w:type="dxa"/>
                <w:right w:w="0" w:type="dxa"/>
              </w:tblCellMar>
              <w:tblLook w:val="04A0" w:firstRow="1" w:lastRow="0" w:firstColumn="1" w:lastColumn="0" w:noHBand="0" w:noVBand="1"/>
            </w:tblPr>
            <w:tblGrid>
              <w:gridCol w:w="9213"/>
            </w:tblGrid>
            <w:tr w:rsidR="002C25C5" w:rsidRPr="002C25C5" w14:paraId="630CD353" w14:textId="77777777" w:rsidTr="002C25C5">
              <w:trPr>
                <w:jc w:val="center"/>
              </w:trPr>
              <w:tc>
                <w:tcPr>
                  <w:tcW w:w="5000" w:type="pct"/>
                  <w:shd w:val="clear" w:color="auto" w:fill="F5DA27"/>
                  <w:hideMark/>
                </w:tcPr>
                <w:tbl>
                  <w:tblPr>
                    <w:tblW w:w="5000" w:type="pct"/>
                    <w:jc w:val="center"/>
                    <w:tblCellMar>
                      <w:left w:w="0" w:type="dxa"/>
                      <w:right w:w="0" w:type="dxa"/>
                    </w:tblCellMar>
                    <w:tblLook w:val="04A0" w:firstRow="1" w:lastRow="0" w:firstColumn="1" w:lastColumn="0" w:noHBand="0" w:noVBand="1"/>
                  </w:tblPr>
                  <w:tblGrid>
                    <w:gridCol w:w="9213"/>
                  </w:tblGrid>
                  <w:tr w:rsidR="002C25C5" w:rsidRPr="002C25C5" w14:paraId="47360900" w14:textId="77777777">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C25C5" w:rsidRPr="002C25C5" w14:paraId="64F9E72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C25C5" w:rsidRPr="002C25C5" w14:paraId="770D9CC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2C25C5" w:rsidRPr="002C25C5" w14:paraId="04FD265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C25C5" w:rsidRPr="002C25C5" w14:paraId="083F400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C25C5" w:rsidRPr="002C25C5" w14:paraId="04E8E989" w14:textId="77777777">
                                                  <w:tc>
                                                    <w:tcPr>
                                                      <w:tcW w:w="0" w:type="auto"/>
                                                      <w:vAlign w:val="center"/>
                                                      <w:hideMark/>
                                                    </w:tcPr>
                                                    <w:p w14:paraId="1E38D24F" w14:textId="77777777" w:rsidR="002C25C5" w:rsidRPr="002C25C5" w:rsidRDefault="002C25C5" w:rsidP="002C25C5">
                                                      <w:pPr>
                                                        <w:rPr>
                                                          <w:rFonts w:ascii="Eurostile" w:hAnsi="Eurostile"/>
                                                          <w:b/>
                                                          <w:bCs/>
                                                          <w:color w:val="E23D28"/>
                                                          <w:sz w:val="28"/>
                                                          <w:szCs w:val="28"/>
                                                        </w:rPr>
                                                      </w:pPr>
                                                    </w:p>
                                                  </w:tc>
                                                </w:tr>
                                              </w:tbl>
                                              <w:p w14:paraId="7653CF29" w14:textId="77777777" w:rsidR="002C25C5" w:rsidRPr="002C25C5" w:rsidRDefault="002C25C5" w:rsidP="002C25C5">
                                                <w:pPr>
                                                  <w:rPr>
                                                    <w:rFonts w:ascii="Eurostile" w:hAnsi="Eurostile"/>
                                                    <w:b/>
                                                    <w:bCs/>
                                                    <w:color w:val="E23D28"/>
                                                    <w:sz w:val="28"/>
                                                    <w:szCs w:val="28"/>
                                                  </w:rPr>
                                                </w:pPr>
                                              </w:p>
                                            </w:tc>
                                          </w:tr>
                                        </w:tbl>
                                        <w:p w14:paraId="7D88D26A"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7EB4BEEE"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60457DD9"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62252CD6" w14:textId="77777777" w:rsidR="002C25C5" w:rsidRPr="002C25C5" w:rsidRDefault="002C25C5" w:rsidP="002C25C5">
                        <w:pPr>
                          <w:framePr w:hSpace="45" w:wrap="around" w:vAnchor="text" w:hAnchor="text"/>
                          <w:rPr>
                            <w:rFonts w:ascii="Eurostile" w:hAnsi="Eurostile"/>
                            <w:b/>
                            <w:bCs/>
                            <w:color w:val="E23D28"/>
                            <w:sz w:val="28"/>
                            <w:szCs w:val="28"/>
                          </w:rPr>
                        </w:pPr>
                      </w:p>
                    </w:tc>
                  </w:tr>
                  <w:tr w:rsidR="002C25C5" w:rsidRPr="002C25C5" w14:paraId="25AD22A1" w14:textId="77777777">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213"/>
                        </w:tblGrid>
                        <w:tr w:rsidR="002C25C5" w:rsidRPr="002C25C5" w14:paraId="47871AD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213"/>
                              </w:tblGrid>
                              <w:tr w:rsidR="002C25C5" w:rsidRPr="002C25C5" w14:paraId="71C022F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213"/>
                                    </w:tblGrid>
                                    <w:tr w:rsidR="002C25C5" w:rsidRPr="002C25C5" w14:paraId="6BF0A25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3"/>
                                          </w:tblGrid>
                                          <w:tr w:rsidR="002C25C5" w:rsidRPr="002C25C5" w14:paraId="5AF7DD19" w14:textId="77777777">
                                            <w:tc>
                                              <w:tcPr>
                                                <w:tcW w:w="0" w:type="auto"/>
                                                <w:vAlign w:val="center"/>
                                                <w:hideMark/>
                                              </w:tcPr>
                                              <w:p w14:paraId="7F04171E" w14:textId="3F42838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drawing>
                                                    <wp:inline distT="0" distB="0" distL="0" distR="0" wp14:anchorId="67F2CDB2" wp14:editId="3B016312">
                                                      <wp:extent cx="5724525" cy="1885950"/>
                                                      <wp:effectExtent l="0" t="0" r="9525" b="0"/>
                                                      <wp:docPr id="565875347" name="Imagen 13" descr="fet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ete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885950"/>
                                                              </a:xfrm>
                                                              <a:prstGeom prst="rect">
                                                                <a:avLst/>
                                                              </a:prstGeom>
                                                              <a:noFill/>
                                                              <a:ln>
                                                                <a:noFill/>
                                                              </a:ln>
                                                            </pic:spPr>
                                                          </pic:pic>
                                                        </a:graphicData>
                                                      </a:graphic>
                                                    </wp:inline>
                                                  </w:drawing>
                                                </w:r>
                                              </w:p>
                                            </w:tc>
                                          </w:tr>
                                          <w:tr w:rsidR="002C25C5" w:rsidRPr="002C25C5" w14:paraId="413635E5" w14:textId="77777777">
                                            <w:tc>
                                              <w:tcPr>
                                                <w:tcW w:w="9015" w:type="dxa"/>
                                                <w:vAlign w:val="center"/>
                                                <w:hideMark/>
                                              </w:tcPr>
                                              <w:p w14:paraId="71E9E404"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34DD68C9"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Por la presente, informamos de que, recientemente, el Consejo de la Unión Europea ha llegado a un acuerdo sobre la redacción del nuevo CAU, por lo que facilitamos los siguientes documentos:</w:t>
                                                </w:r>
                                              </w:p>
                                              <w:p w14:paraId="2D09C043"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6A218AA0" w14:textId="77777777" w:rsidR="002C25C5" w:rsidRPr="002C25C5" w:rsidRDefault="002C25C5" w:rsidP="002C25C5">
                                                <w:pPr>
                                                  <w:numPr>
                                                    <w:ilvl w:val="0"/>
                                                    <w:numId w:val="9"/>
                                                  </w:numPr>
                                                  <w:rPr>
                                                    <w:rFonts w:ascii="Eurostile" w:hAnsi="Eurostile"/>
                                                    <w:b/>
                                                    <w:bCs/>
                                                    <w:color w:val="E23D28"/>
                                                    <w:sz w:val="28"/>
                                                    <w:szCs w:val="28"/>
                                                  </w:rPr>
                                                </w:pPr>
                                                <w:hyperlink r:id="rId9" w:history="1">
                                                  <w:r w:rsidRPr="002C25C5">
                                                    <w:rPr>
                                                      <w:rStyle w:val="Hipervnculo"/>
                                                      <w:rFonts w:ascii="Eurostile" w:hAnsi="Eurostile"/>
                                                      <w:b/>
                                                      <w:bCs/>
                                                      <w:sz w:val="28"/>
                                                      <w:szCs w:val="28"/>
                                                    </w:rPr>
                                                    <w:t>Versión del CAU aprobada por el Consejo</w:t>
                                                  </w:r>
                                                </w:hyperlink>
                                                <w:r w:rsidRPr="002C25C5">
                                                  <w:rPr>
                                                    <w:rFonts w:ascii="Eurostile" w:hAnsi="Eurostile"/>
                                                    <w:b/>
                                                    <w:bCs/>
                                                    <w:color w:val="E23D28"/>
                                                    <w:sz w:val="28"/>
                                                    <w:szCs w:val="28"/>
                                                  </w:rPr>
                                                  <w:t>.</w:t>
                                                </w:r>
                                              </w:p>
                                              <w:p w14:paraId="23D0167C"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00FB5E47" w14:textId="77777777" w:rsidR="002C25C5" w:rsidRPr="002C25C5" w:rsidRDefault="002C25C5" w:rsidP="002C25C5">
                                                <w:pPr>
                                                  <w:numPr>
                                                    <w:ilvl w:val="0"/>
                                                    <w:numId w:val="10"/>
                                                  </w:numPr>
                                                  <w:rPr>
                                                    <w:rFonts w:ascii="Eurostile" w:hAnsi="Eurostile"/>
                                                    <w:b/>
                                                    <w:bCs/>
                                                    <w:color w:val="E23D28"/>
                                                    <w:sz w:val="28"/>
                                                    <w:szCs w:val="28"/>
                                                  </w:rPr>
                                                </w:pPr>
                                                <w:hyperlink r:id="rId10" w:history="1">
                                                  <w:r w:rsidRPr="002C25C5">
                                                    <w:rPr>
                                                      <w:rStyle w:val="Hipervnculo"/>
                                                      <w:rFonts w:ascii="Eurostile" w:hAnsi="Eurostile"/>
                                                      <w:b/>
                                                      <w:bCs/>
                                                      <w:sz w:val="28"/>
                                                      <w:szCs w:val="28"/>
                                                    </w:rPr>
                                                    <w:t>Tabla comparativa a 4 columnas del CAU, posición de la Comisión Europea, posición del Consejo y posición del Parlamento.</w:t>
                                                  </w:r>
                                                </w:hyperlink>
                                              </w:p>
                                              <w:p w14:paraId="465C8B5B"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675AF96D"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Se recuerda que, a pesar de que toda la información publicada hace referencia al CAU, las modificaciones afectan a 4 normas:</w:t>
                                                </w:r>
                                              </w:p>
                                              <w:p w14:paraId="281FA7F6"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617B4848" w14:textId="77777777" w:rsidR="002C25C5" w:rsidRPr="002C25C5" w:rsidRDefault="002C25C5" w:rsidP="002C25C5">
                                                <w:pPr>
                                                  <w:numPr>
                                                    <w:ilvl w:val="0"/>
                                                    <w:numId w:val="11"/>
                                                  </w:numPr>
                                                  <w:rPr>
                                                    <w:rFonts w:ascii="Eurostile" w:hAnsi="Eurostile"/>
                                                    <w:b/>
                                                    <w:bCs/>
                                                    <w:color w:val="E23D28"/>
                                                    <w:sz w:val="28"/>
                                                    <w:szCs w:val="28"/>
                                                  </w:rPr>
                                                </w:pPr>
                                                <w:r w:rsidRPr="002C25C5">
                                                  <w:rPr>
                                                    <w:rFonts w:ascii="Eurostile" w:hAnsi="Eurostile"/>
                                                    <w:b/>
                                                    <w:bCs/>
                                                    <w:color w:val="E23D28"/>
                                                    <w:sz w:val="28"/>
                                                    <w:szCs w:val="28"/>
                                                  </w:rPr>
                                                  <w:t>Código Aduanero de la Unión.</w:t>
                                                </w:r>
                                              </w:p>
                                              <w:p w14:paraId="5190C9AC"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3A95AB51" w14:textId="77777777" w:rsidR="002C25C5" w:rsidRPr="002C25C5" w:rsidRDefault="002C25C5" w:rsidP="002C25C5">
                                                <w:pPr>
                                                  <w:numPr>
                                                    <w:ilvl w:val="0"/>
                                                    <w:numId w:val="12"/>
                                                  </w:numPr>
                                                  <w:rPr>
                                                    <w:rFonts w:ascii="Eurostile" w:hAnsi="Eurostile"/>
                                                    <w:b/>
                                                    <w:bCs/>
                                                    <w:color w:val="E23D28"/>
                                                    <w:sz w:val="28"/>
                                                    <w:szCs w:val="28"/>
                                                  </w:rPr>
                                                </w:pPr>
                                                <w:r w:rsidRPr="002C25C5">
                                                  <w:rPr>
                                                    <w:rFonts w:ascii="Eurostile" w:hAnsi="Eurostile"/>
                                                    <w:b/>
                                                    <w:bCs/>
                                                    <w:color w:val="E23D28"/>
                                                    <w:sz w:val="28"/>
                                                    <w:szCs w:val="28"/>
                                                  </w:rPr>
                                                  <w:t>El TARIC.</w:t>
                                                </w:r>
                                              </w:p>
                                              <w:p w14:paraId="1ADA287B"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3E4FB94C" w14:textId="77777777" w:rsidR="002C25C5" w:rsidRPr="002C25C5" w:rsidRDefault="002C25C5" w:rsidP="002C25C5">
                                                <w:pPr>
                                                  <w:numPr>
                                                    <w:ilvl w:val="0"/>
                                                    <w:numId w:val="13"/>
                                                  </w:numPr>
                                                  <w:rPr>
                                                    <w:rFonts w:ascii="Eurostile" w:hAnsi="Eurostile"/>
                                                    <w:b/>
                                                    <w:bCs/>
                                                    <w:color w:val="E23D28"/>
                                                    <w:sz w:val="28"/>
                                                    <w:szCs w:val="28"/>
                                                  </w:rPr>
                                                </w:pPr>
                                                <w:r w:rsidRPr="002C25C5">
                                                  <w:rPr>
                                                    <w:rFonts w:ascii="Eurostile" w:hAnsi="Eurostile"/>
                                                    <w:b/>
                                                    <w:bCs/>
                                                    <w:color w:val="E23D28"/>
                                                    <w:sz w:val="28"/>
                                                    <w:szCs w:val="28"/>
                                                  </w:rPr>
                                                  <w:t>Reglamento (UE) 1186/2009 (sobre la franquicia de los 150€).</w:t>
                                                </w:r>
                                              </w:p>
                                              <w:p w14:paraId="13845E72"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5827F9FA" w14:textId="77777777" w:rsidR="002C25C5" w:rsidRPr="002C25C5" w:rsidRDefault="002C25C5" w:rsidP="002C25C5">
                                                <w:pPr>
                                                  <w:numPr>
                                                    <w:ilvl w:val="0"/>
                                                    <w:numId w:val="14"/>
                                                  </w:numPr>
                                                  <w:rPr>
                                                    <w:rFonts w:ascii="Eurostile" w:hAnsi="Eurostile"/>
                                                    <w:b/>
                                                    <w:bCs/>
                                                    <w:color w:val="E23D28"/>
                                                    <w:sz w:val="28"/>
                                                    <w:szCs w:val="28"/>
                                                  </w:rPr>
                                                </w:pPr>
                                                <w:r w:rsidRPr="002C25C5">
                                                  <w:rPr>
                                                    <w:rFonts w:ascii="Eurostile" w:hAnsi="Eurostile"/>
                                                    <w:b/>
                                                    <w:bCs/>
                                                    <w:color w:val="E23D28"/>
                                                    <w:sz w:val="28"/>
                                                    <w:szCs w:val="28"/>
                                                  </w:rPr>
                                                  <w:t>Directiva de IVA.</w:t>
                                                </w:r>
                                              </w:p>
                                              <w:p w14:paraId="10ADDF5D"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795EA9B4"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lastRenderedPageBreak/>
                                                  <w:t xml:space="preserve">Próximamente se iniciarán los </w:t>
                                                </w:r>
                                                <w:proofErr w:type="spellStart"/>
                                                <w:r w:rsidRPr="002C25C5">
                                                  <w:rPr>
                                                    <w:rFonts w:ascii="Eurostile" w:hAnsi="Eurostile"/>
                                                    <w:b/>
                                                    <w:bCs/>
                                                    <w:color w:val="E23D28"/>
                                                    <w:sz w:val="28"/>
                                                    <w:szCs w:val="28"/>
                                                  </w:rPr>
                                                  <w:t>trílogos</w:t>
                                                </w:r>
                                                <w:proofErr w:type="spellEnd"/>
                                                <w:r w:rsidRPr="002C25C5">
                                                  <w:rPr>
                                                    <w:rFonts w:ascii="Eurostile" w:hAnsi="Eurostile"/>
                                                    <w:b/>
                                                    <w:bCs/>
                                                    <w:color w:val="E23D28"/>
                                                    <w:sz w:val="28"/>
                                                    <w:szCs w:val="28"/>
                                                  </w:rPr>
                                                  <w:t>, por lo que es posible que se introduzcan nuevos cambios.</w:t>
                                                </w:r>
                                              </w:p>
                                              <w:p w14:paraId="3FA16410"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2D889574"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Está prevista una implementación por fases:</w:t>
                                                </w:r>
                                              </w:p>
                                              <w:p w14:paraId="6BDA3C3C"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2E45B35F" w14:textId="77777777" w:rsidR="002C25C5" w:rsidRPr="002C25C5" w:rsidRDefault="002C25C5" w:rsidP="002C25C5">
                                                <w:pPr>
                                                  <w:numPr>
                                                    <w:ilvl w:val="0"/>
                                                    <w:numId w:val="15"/>
                                                  </w:numPr>
                                                  <w:rPr>
                                                    <w:rFonts w:ascii="Eurostile" w:hAnsi="Eurostile"/>
                                                    <w:b/>
                                                    <w:bCs/>
                                                    <w:color w:val="E23D28"/>
                                                    <w:sz w:val="28"/>
                                                    <w:szCs w:val="28"/>
                                                  </w:rPr>
                                                </w:pPr>
                                                <w:r w:rsidRPr="002C25C5">
                                                  <w:rPr>
                                                    <w:rFonts w:ascii="Eurostile" w:hAnsi="Eurostile"/>
                                                    <w:b/>
                                                    <w:bCs/>
                                                    <w:color w:val="E23D28"/>
                                                    <w:sz w:val="28"/>
                                                    <w:szCs w:val="28"/>
                                                  </w:rPr>
                                                  <w:t>Junio 2026, inicio de operaciones de la Autoridad Aduanera Europea.</w:t>
                                                </w:r>
                                              </w:p>
                                              <w:p w14:paraId="42FF1ACE"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4FB41BC3" w14:textId="77777777" w:rsidR="002C25C5" w:rsidRPr="002C25C5" w:rsidRDefault="002C25C5" w:rsidP="002C25C5">
                                                <w:pPr>
                                                  <w:numPr>
                                                    <w:ilvl w:val="0"/>
                                                    <w:numId w:val="16"/>
                                                  </w:numPr>
                                                  <w:rPr>
                                                    <w:rFonts w:ascii="Eurostile" w:hAnsi="Eurostile"/>
                                                    <w:b/>
                                                    <w:bCs/>
                                                    <w:color w:val="E23D28"/>
                                                    <w:sz w:val="28"/>
                                                    <w:szCs w:val="28"/>
                                                  </w:rPr>
                                                </w:pPr>
                                                <w:r w:rsidRPr="002C25C5">
                                                  <w:rPr>
                                                    <w:rFonts w:ascii="Eurostile" w:hAnsi="Eurostile"/>
                                                    <w:b/>
                                                    <w:bCs/>
                                                    <w:color w:val="E23D28"/>
                                                    <w:sz w:val="28"/>
                                                    <w:szCs w:val="28"/>
                                                  </w:rPr>
                                                  <w:t>Enero 2028, Autoridad Aduanera Europea completamente operativa.</w:t>
                                                </w:r>
                                              </w:p>
                                              <w:p w14:paraId="4B99FA41"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6D227776" w14:textId="77777777" w:rsidR="002C25C5" w:rsidRPr="002C25C5" w:rsidRDefault="002C25C5" w:rsidP="002C25C5">
                                                <w:pPr>
                                                  <w:numPr>
                                                    <w:ilvl w:val="0"/>
                                                    <w:numId w:val="17"/>
                                                  </w:numPr>
                                                  <w:rPr>
                                                    <w:rFonts w:ascii="Eurostile" w:hAnsi="Eurostile"/>
                                                    <w:b/>
                                                    <w:bCs/>
                                                    <w:color w:val="E23D28"/>
                                                    <w:sz w:val="28"/>
                                                    <w:szCs w:val="28"/>
                                                  </w:rPr>
                                                </w:pPr>
                                                <w:r w:rsidRPr="002C25C5">
                                                  <w:rPr>
                                                    <w:rFonts w:ascii="Eurostile" w:hAnsi="Eurostile"/>
                                                    <w:b/>
                                                    <w:bCs/>
                                                    <w:color w:val="E23D28"/>
                                                    <w:sz w:val="28"/>
                                                    <w:szCs w:val="28"/>
                                                  </w:rPr>
                                                  <w:t>Marzo 2028, comienzo del nuevo régimen relativo al comercio electrónico.</w:t>
                                                </w:r>
                                              </w:p>
                                              <w:p w14:paraId="5E4DE0A1"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6CAF5694" w14:textId="77777777" w:rsidR="002C25C5" w:rsidRPr="002C25C5" w:rsidRDefault="002C25C5" w:rsidP="002C25C5">
                                                <w:pPr>
                                                  <w:numPr>
                                                    <w:ilvl w:val="0"/>
                                                    <w:numId w:val="18"/>
                                                  </w:numPr>
                                                  <w:rPr>
                                                    <w:rFonts w:ascii="Eurostile" w:hAnsi="Eurostile"/>
                                                    <w:b/>
                                                    <w:bCs/>
                                                    <w:color w:val="E23D28"/>
                                                    <w:sz w:val="28"/>
                                                    <w:szCs w:val="28"/>
                                                  </w:rPr>
                                                </w:pPr>
                                                <w:r w:rsidRPr="002C25C5">
                                                  <w:rPr>
                                                    <w:rFonts w:ascii="Eurostile" w:hAnsi="Eurostile"/>
                                                    <w:b/>
                                                    <w:bCs/>
                                                    <w:color w:val="E23D28"/>
                                                    <w:sz w:val="28"/>
                                                    <w:szCs w:val="28"/>
                                                  </w:rPr>
                                                  <w:t xml:space="preserve">Marzo 2032, uso voluntario del EU Data </w:t>
                                                </w:r>
                                                <w:proofErr w:type="gramStart"/>
                                                <w:r w:rsidRPr="002C25C5">
                                                  <w:rPr>
                                                    <w:rFonts w:ascii="Eurostile" w:hAnsi="Eurostile"/>
                                                    <w:b/>
                                                    <w:bCs/>
                                                    <w:color w:val="E23D28"/>
                                                    <w:sz w:val="28"/>
                                                    <w:szCs w:val="28"/>
                                                  </w:rPr>
                                                  <w:t>Hub</w:t>
                                                </w:r>
                                                <w:proofErr w:type="gramEnd"/>
                                                <w:r w:rsidRPr="002C25C5">
                                                  <w:rPr>
                                                    <w:rFonts w:ascii="Eurostile" w:hAnsi="Eurostile"/>
                                                    <w:b/>
                                                    <w:bCs/>
                                                    <w:color w:val="E23D28"/>
                                                    <w:sz w:val="28"/>
                                                    <w:szCs w:val="28"/>
                                                  </w:rPr>
                                                  <w:t xml:space="preserve"> y comienzo del </w:t>
                                                </w:r>
                                                <w:r w:rsidRPr="002C25C5">
                                                  <w:rPr>
                                                    <w:rFonts w:ascii="Eurostile" w:hAnsi="Eurostile"/>
                                                    <w:b/>
                                                    <w:bCs/>
                                                    <w:i/>
                                                    <w:iCs/>
                                                    <w:color w:val="E23D28"/>
                                                    <w:sz w:val="28"/>
                                                    <w:szCs w:val="28"/>
                                                  </w:rPr>
                                                  <w:t>Trust &amp; Check</w:t>
                                                </w:r>
                                                <w:r w:rsidRPr="002C25C5">
                                                  <w:rPr>
                                                    <w:rFonts w:ascii="Eurostile" w:hAnsi="Eurostile"/>
                                                    <w:b/>
                                                    <w:bCs/>
                                                    <w:color w:val="E23D28"/>
                                                    <w:sz w:val="28"/>
                                                    <w:szCs w:val="28"/>
                                                  </w:rPr>
                                                  <w:t>.</w:t>
                                                </w:r>
                                              </w:p>
                                              <w:p w14:paraId="1D9960A8"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201DCE4C" w14:textId="77777777" w:rsidR="002C25C5" w:rsidRPr="002C25C5" w:rsidRDefault="002C25C5" w:rsidP="002C25C5">
                                                <w:pPr>
                                                  <w:numPr>
                                                    <w:ilvl w:val="0"/>
                                                    <w:numId w:val="19"/>
                                                  </w:numPr>
                                                  <w:rPr>
                                                    <w:rFonts w:ascii="Eurostile" w:hAnsi="Eurostile"/>
                                                    <w:b/>
                                                    <w:bCs/>
                                                    <w:color w:val="E23D28"/>
                                                    <w:sz w:val="28"/>
                                                    <w:szCs w:val="28"/>
                                                  </w:rPr>
                                                </w:pPr>
                                                <w:r w:rsidRPr="002C25C5">
                                                  <w:rPr>
                                                    <w:rFonts w:ascii="Eurostile" w:hAnsi="Eurostile"/>
                                                    <w:b/>
                                                    <w:bCs/>
                                                    <w:color w:val="E23D28"/>
                                                    <w:sz w:val="28"/>
                                                    <w:szCs w:val="28"/>
                                                  </w:rPr>
                                                  <w:t>Enero 2025 – diciembre 2037, reevaluaciones de autorizaciones.</w:t>
                                                </w:r>
                                              </w:p>
                                              <w:p w14:paraId="327FF51B"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71EAC8D3" w14:textId="77777777" w:rsidR="002C25C5" w:rsidRPr="002C25C5" w:rsidRDefault="002C25C5" w:rsidP="002C25C5">
                                                <w:pPr>
                                                  <w:numPr>
                                                    <w:ilvl w:val="0"/>
                                                    <w:numId w:val="20"/>
                                                  </w:numPr>
                                                  <w:rPr>
                                                    <w:rFonts w:ascii="Eurostile" w:hAnsi="Eurostile"/>
                                                    <w:b/>
                                                    <w:bCs/>
                                                    <w:color w:val="E23D28"/>
                                                    <w:sz w:val="28"/>
                                                    <w:szCs w:val="28"/>
                                                  </w:rPr>
                                                </w:pPr>
                                                <w:r w:rsidRPr="002C25C5">
                                                  <w:rPr>
                                                    <w:rFonts w:ascii="Eurostile" w:hAnsi="Eurostile"/>
                                                    <w:b/>
                                                    <w:bCs/>
                                                    <w:color w:val="E23D28"/>
                                                    <w:sz w:val="28"/>
                                                    <w:szCs w:val="28"/>
                                                  </w:rPr>
                                                  <w:t>Diciembre 2037, nuevo CAU completamente en vigor.</w:t>
                                                </w:r>
                                              </w:p>
                                              <w:p w14:paraId="57273372"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15ED92BB"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En lo relativo al e-Commerce, se crea el concepto de “</w:t>
                                                </w:r>
                                                <w:proofErr w:type="spellStart"/>
                                                <w:r w:rsidRPr="002C25C5">
                                                  <w:rPr>
                                                    <w:rFonts w:ascii="Eurostile" w:hAnsi="Eurostile"/>
                                                    <w:b/>
                                                    <w:bCs/>
                                                    <w:i/>
                                                    <w:iCs/>
                                                    <w:color w:val="E23D28"/>
                                                    <w:sz w:val="28"/>
                                                    <w:szCs w:val="28"/>
                                                  </w:rPr>
                                                  <w:t>deemed</w:t>
                                                </w:r>
                                                <w:proofErr w:type="spellEnd"/>
                                                <w:r w:rsidRPr="002C25C5">
                                                  <w:rPr>
                                                    <w:rFonts w:ascii="Eurostile" w:hAnsi="Eurostile"/>
                                                    <w:b/>
                                                    <w:bCs/>
                                                    <w:i/>
                                                    <w:iCs/>
                                                    <w:color w:val="E23D28"/>
                                                    <w:sz w:val="28"/>
                                                    <w:szCs w:val="28"/>
                                                  </w:rPr>
                                                  <w:t xml:space="preserve"> </w:t>
                                                </w:r>
                                                <w:proofErr w:type="spellStart"/>
                                                <w:r w:rsidRPr="002C25C5">
                                                  <w:rPr>
                                                    <w:rFonts w:ascii="Eurostile" w:hAnsi="Eurostile"/>
                                                    <w:b/>
                                                    <w:bCs/>
                                                    <w:i/>
                                                    <w:iCs/>
                                                    <w:color w:val="E23D28"/>
                                                    <w:sz w:val="28"/>
                                                    <w:szCs w:val="28"/>
                                                  </w:rPr>
                                                  <w:t>importer</w:t>
                                                </w:r>
                                                <w:proofErr w:type="spellEnd"/>
                                                <w:r w:rsidRPr="002C25C5">
                                                  <w:rPr>
                                                    <w:rFonts w:ascii="Eurostile" w:hAnsi="Eurostile"/>
                                                    <w:b/>
                                                    <w:bCs/>
                                                    <w:color w:val="E23D28"/>
                                                    <w:sz w:val="28"/>
                                                    <w:szCs w:val="28"/>
                                                  </w:rPr>
                                                  <w:t>” que sería, en principio, la plataforma o proveedor del bien al consumidor, tanto en el esquema IOSS como fuera de él. Sería quien expide la venta a distancia, quien intermedia en la venta a distancia y/o, si no estuviera establecido, el Representante aduanero indirecto que sea OEA.</w:t>
                                                </w:r>
                                              </w:p>
                                              <w:p w14:paraId="5622BC24"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0D98915D"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En cuanto a la aduana competente, bajo el esquema IOSS, sería la del Estado miembro de establecimiento del operador. Bajo el esquema NO IOSS, sería el Estado miembro destinatario de la mercancía.</w:t>
                                                </w:r>
                                              </w:p>
                                              <w:p w14:paraId="310D5FEC"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6925B0FB"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xml:space="preserve">Una de las últimas novedades previstas es la inclusión de una tasa para la importación de productos en e-Commerce. </w:t>
                                                </w:r>
                                                <w:proofErr w:type="gramStart"/>
                                                <w:r w:rsidRPr="002C25C5">
                                                  <w:rPr>
                                                    <w:rFonts w:ascii="Eurostile" w:hAnsi="Eurostile"/>
                                                    <w:b/>
                                                    <w:bCs/>
                                                    <w:color w:val="E23D28"/>
                                                    <w:sz w:val="28"/>
                                                    <w:szCs w:val="28"/>
                                                  </w:rPr>
                                                  <w:t>A día de hoy</w:t>
                                                </w:r>
                                                <w:proofErr w:type="gramEnd"/>
                                                <w:r w:rsidRPr="002C25C5">
                                                  <w:rPr>
                                                    <w:rFonts w:ascii="Eurostile" w:hAnsi="Eurostile"/>
                                                    <w:b/>
                                                    <w:bCs/>
                                                    <w:color w:val="E23D28"/>
                                                    <w:sz w:val="28"/>
                                                    <w:szCs w:val="28"/>
                                                  </w:rPr>
                                                  <w:t>, solo existe el acuerdo del Consejo en la imposición de la tasa, pero no sobre cómo será el devengo, liquidación y abono. En principio, el importe será de entre 50 céntimos y 2 euros por partida declarada.</w:t>
                                                </w:r>
                                              </w:p>
                                              <w:p w14:paraId="66037BA0"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2EAA9F4A"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En la parte general, cambia la definición de importador, sobre la establecida en el primer borrador. La nueva propuesta va en línea con la actual definición de exportador. En todos los momentos de un flujo hay un importador. La definición de exportador incluye el concepto de reexportación.</w:t>
                                                </w:r>
                                              </w:p>
                                              <w:p w14:paraId="62AD9E84"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39A7167B"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Se tiende hacia la desaparición de los titulares de regímenes, salvo el de tránsito.</w:t>
                                                </w:r>
                                              </w:p>
                                              <w:p w14:paraId="5A162F12"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20189CD5"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lastRenderedPageBreak/>
                                                  <w:t>Cambia el concepto de la declaración de la operación aduanera de que se trate: se mantiene la tendencia de transición desde la declaración a la “</w:t>
                                                </w:r>
                                                <w:r w:rsidRPr="002C25C5">
                                                  <w:rPr>
                                                    <w:rFonts w:ascii="Eurostile" w:hAnsi="Eurostile"/>
                                                    <w:b/>
                                                    <w:bCs/>
                                                    <w:i/>
                                                    <w:iCs/>
                                                    <w:color w:val="E23D28"/>
                                                    <w:sz w:val="28"/>
                                                    <w:szCs w:val="28"/>
                                                  </w:rPr>
                                                  <w:t>aportación de datos</w:t>
                                                </w:r>
                                                <w:r w:rsidRPr="002C25C5">
                                                  <w:rPr>
                                                    <w:rFonts w:ascii="Eurostile" w:hAnsi="Eurostile"/>
                                                    <w:b/>
                                                    <w:bCs/>
                                                    <w:color w:val="E23D28"/>
                                                    <w:sz w:val="28"/>
                                                    <w:szCs w:val="28"/>
                                                  </w:rPr>
                                                  <w:t xml:space="preserve">” al </w:t>
                                                </w:r>
                                                <w:proofErr w:type="spellStart"/>
                                                <w:proofErr w:type="gramStart"/>
                                                <w:r w:rsidRPr="002C25C5">
                                                  <w:rPr>
                                                    <w:rFonts w:ascii="Eurostile" w:hAnsi="Eurostile"/>
                                                    <w:b/>
                                                    <w:bCs/>
                                                    <w:color w:val="E23D28"/>
                                                    <w:sz w:val="28"/>
                                                    <w:szCs w:val="28"/>
                                                  </w:rPr>
                                                  <w:t>hub</w:t>
                                                </w:r>
                                                <w:proofErr w:type="spellEnd"/>
                                                <w:proofErr w:type="gramEnd"/>
                                                <w:r w:rsidRPr="002C25C5">
                                                  <w:rPr>
                                                    <w:rFonts w:ascii="Eurostile" w:hAnsi="Eurostile"/>
                                                    <w:b/>
                                                    <w:bCs/>
                                                    <w:color w:val="E23D28"/>
                                                    <w:sz w:val="28"/>
                                                    <w:szCs w:val="28"/>
                                                  </w:rPr>
                                                  <w:t xml:space="preserve"> de datos de la UE. La notificación de la disponibilidad de las mercancías en el lugar de </w:t>
                                                </w:r>
                                                <w:proofErr w:type="gramStart"/>
                                                <w:r w:rsidRPr="002C25C5">
                                                  <w:rPr>
                                                    <w:rFonts w:ascii="Eurostile" w:hAnsi="Eurostile"/>
                                                    <w:b/>
                                                    <w:bCs/>
                                                    <w:color w:val="E23D28"/>
                                                    <w:sz w:val="28"/>
                                                    <w:szCs w:val="28"/>
                                                  </w:rPr>
                                                  <w:t>despacho  es</w:t>
                                                </w:r>
                                                <w:proofErr w:type="gramEnd"/>
                                                <w:r w:rsidRPr="002C25C5">
                                                  <w:rPr>
                                                    <w:rFonts w:ascii="Eurostile" w:hAnsi="Eurostile"/>
                                                    <w:b/>
                                                    <w:bCs/>
                                                    <w:color w:val="E23D28"/>
                                                    <w:sz w:val="28"/>
                                                    <w:szCs w:val="28"/>
                                                  </w:rPr>
                                                  <w:t xml:space="preserve"> el momento en que comienza la operativa. La deuda surge cuando el operador económico notifica la disponibilidad de las mercancías. </w:t>
                                                </w:r>
                                              </w:p>
                                              <w:p w14:paraId="6B45624E"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5FD93CC0"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xml:space="preserve">En cuanto a la autoridad competente, en el caso de T&amp;C (y el </w:t>
                                                </w:r>
                                                <w:proofErr w:type="spellStart"/>
                                                <w:r w:rsidRPr="002C25C5">
                                                  <w:rPr>
                                                    <w:rFonts w:ascii="Eurostile" w:hAnsi="Eurostile"/>
                                                    <w:b/>
                                                    <w:bCs/>
                                                    <w:color w:val="E23D28"/>
                                                    <w:sz w:val="28"/>
                                                    <w:szCs w:val="28"/>
                                                  </w:rPr>
                                                  <w:t>deemed</w:t>
                                                </w:r>
                                                <w:proofErr w:type="spellEnd"/>
                                                <w:r w:rsidRPr="002C25C5">
                                                  <w:rPr>
                                                    <w:rFonts w:ascii="Eurostile" w:hAnsi="Eurostile"/>
                                                    <w:b/>
                                                    <w:bCs/>
                                                    <w:color w:val="E23D28"/>
                                                    <w:sz w:val="28"/>
                                                    <w:szCs w:val="28"/>
                                                  </w:rPr>
                                                  <w:t xml:space="preserve"> </w:t>
                                                </w:r>
                                                <w:proofErr w:type="spellStart"/>
                                                <w:r w:rsidRPr="002C25C5">
                                                  <w:rPr>
                                                    <w:rFonts w:ascii="Eurostile" w:hAnsi="Eurostile"/>
                                                    <w:b/>
                                                    <w:bCs/>
                                                    <w:color w:val="E23D28"/>
                                                    <w:sz w:val="28"/>
                                                    <w:szCs w:val="28"/>
                                                  </w:rPr>
                                                  <w:t>importer</w:t>
                                                </w:r>
                                                <w:proofErr w:type="spellEnd"/>
                                                <w:r w:rsidRPr="002C25C5">
                                                  <w:rPr>
                                                    <w:rFonts w:ascii="Eurostile" w:hAnsi="Eurostile"/>
                                                    <w:b/>
                                                    <w:bCs/>
                                                    <w:color w:val="E23D28"/>
                                                    <w:sz w:val="28"/>
                                                    <w:szCs w:val="28"/>
                                                  </w:rPr>
                                                  <w:t xml:space="preserve">), lo será la del domicilio del operador (actuaría con una especie de régimen de despacho centralizado por defecto). En el resto de </w:t>
                                                </w:r>
                                                <w:proofErr w:type="gramStart"/>
                                                <w:r w:rsidRPr="002C25C5">
                                                  <w:rPr>
                                                    <w:rFonts w:ascii="Eurostile" w:hAnsi="Eurostile"/>
                                                    <w:b/>
                                                    <w:bCs/>
                                                    <w:color w:val="E23D28"/>
                                                    <w:sz w:val="28"/>
                                                    <w:szCs w:val="28"/>
                                                  </w:rPr>
                                                  <w:t>casos</w:t>
                                                </w:r>
                                                <w:proofErr w:type="gramEnd"/>
                                                <w:r w:rsidRPr="002C25C5">
                                                  <w:rPr>
                                                    <w:rFonts w:ascii="Eurostile" w:hAnsi="Eurostile"/>
                                                    <w:b/>
                                                    <w:bCs/>
                                                    <w:color w:val="E23D28"/>
                                                    <w:sz w:val="28"/>
                                                    <w:szCs w:val="28"/>
                                                  </w:rPr>
                                                  <w:t>, la del lugar de declaración, si bien unos años después de la puesta en marcha del CAU, se valorará que sea, también, la del domicilio del operador.</w:t>
                                                </w:r>
                                              </w:p>
                                              <w:p w14:paraId="2BFC79AD"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0FD4B938"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El T&amp;C debe garantizar, en tiempo real, acceso a su información a las autoridades (no solo a la aduanera).</w:t>
                                                </w:r>
                                              </w:p>
                                              <w:p w14:paraId="6ED244E0"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13A933AC"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En cuanto a la VUA, se prevé que CERTEX sea el sistema único de integración. Este asunto está todavía escasamente desarrollado.</w:t>
                                                </w:r>
                                              </w:p>
                                              <w:p w14:paraId="5D300F58"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17C99636"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xml:space="preserve">La Autoridad Aduanera Europea será la responsable de gestionar el </w:t>
                                                </w:r>
                                                <w:proofErr w:type="gramStart"/>
                                                <w:r w:rsidRPr="002C25C5">
                                                  <w:rPr>
                                                    <w:rFonts w:ascii="Eurostile" w:hAnsi="Eurostile"/>
                                                    <w:b/>
                                                    <w:bCs/>
                                                    <w:color w:val="E23D28"/>
                                                    <w:sz w:val="28"/>
                                                    <w:szCs w:val="28"/>
                                                  </w:rPr>
                                                  <w:t>Hub</w:t>
                                                </w:r>
                                                <w:proofErr w:type="gramEnd"/>
                                                <w:r w:rsidRPr="002C25C5">
                                                  <w:rPr>
                                                    <w:rFonts w:ascii="Eurostile" w:hAnsi="Eurostile"/>
                                                    <w:b/>
                                                    <w:bCs/>
                                                    <w:color w:val="E23D28"/>
                                                    <w:sz w:val="28"/>
                                                    <w:szCs w:val="28"/>
                                                  </w:rPr>
                                                  <w:t xml:space="preserve"> de </w:t>
                                                </w:r>
                                                <w:proofErr w:type="gramStart"/>
                                                <w:r w:rsidRPr="002C25C5">
                                                  <w:rPr>
                                                    <w:rFonts w:ascii="Eurostile" w:hAnsi="Eurostile"/>
                                                    <w:b/>
                                                    <w:bCs/>
                                                    <w:color w:val="E23D28"/>
                                                    <w:sz w:val="28"/>
                                                    <w:szCs w:val="28"/>
                                                  </w:rPr>
                                                  <w:t>datos  de</w:t>
                                                </w:r>
                                                <w:proofErr w:type="gramEnd"/>
                                                <w:r w:rsidRPr="002C25C5">
                                                  <w:rPr>
                                                    <w:rFonts w:ascii="Eurostile" w:hAnsi="Eurostile"/>
                                                    <w:b/>
                                                    <w:bCs/>
                                                    <w:color w:val="E23D28"/>
                                                    <w:sz w:val="28"/>
                                                    <w:szCs w:val="28"/>
                                                  </w:rPr>
                                                  <w:t xml:space="preserve"> la UE y de la gestión de riesgos. </w:t>
                                                </w:r>
                                              </w:p>
                                              <w:p w14:paraId="2B945708"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74DB9755"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Finalmente, no habrá texto alguno sobre la homogeneización del régimen sancionador.</w:t>
                                                </w:r>
                                              </w:p>
                                              <w:p w14:paraId="27499862"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4D67AEDC"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Atentamente,</w:t>
                                                </w:r>
                                              </w:p>
                                              <w:p w14:paraId="1DABFDCC"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w:t>
                                                </w:r>
                                              </w:p>
                                              <w:p w14:paraId="6A3446B6"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 Martín Fernández</w:t>
                                                </w:r>
                                              </w:p>
                                              <w:p w14:paraId="72899885"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t>Secretario Técnico</w:t>
                                                </w:r>
                                              </w:p>
                                              <w:p w14:paraId="23AD0F71" w14:textId="3C8EAB56"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drawing>
                                                    <wp:inline distT="0" distB="0" distL="0" distR="0" wp14:anchorId="68CA092B" wp14:editId="03069083">
                                                      <wp:extent cx="1914525" cy="495300"/>
                                                      <wp:effectExtent l="0" t="0" r="9525" b="0"/>
                                                      <wp:docPr id="13391079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14525" cy="495300"/>
                                                              </a:xfrm>
                                                              <a:prstGeom prst="rect">
                                                                <a:avLst/>
                                                              </a:prstGeom>
                                                              <a:noFill/>
                                                              <a:ln>
                                                                <a:noFill/>
                                                              </a:ln>
                                                            </pic:spPr>
                                                          </pic:pic>
                                                        </a:graphicData>
                                                      </a:graphic>
                                                    </wp:inline>
                                                  </w:drawing>
                                                </w:r>
                                              </w:p>
                                            </w:tc>
                                          </w:tr>
                                          <w:tr w:rsidR="002C25C5" w:rsidRPr="002C25C5" w14:paraId="40BBCFA3" w14:textId="77777777">
                                            <w:tc>
                                              <w:tcPr>
                                                <w:tcW w:w="9015" w:type="dxa"/>
                                                <w:vAlign w:val="center"/>
                                                <w:hideMark/>
                                              </w:tcPr>
                                              <w:p w14:paraId="57BE75D8" w14:textId="77777777" w:rsidR="002C25C5" w:rsidRPr="002C25C5" w:rsidRDefault="002C25C5" w:rsidP="002C25C5">
                                                <w:pPr>
                                                  <w:rPr>
                                                    <w:rFonts w:ascii="Eurostile" w:hAnsi="Eurostile"/>
                                                    <w:b/>
                                                    <w:bCs/>
                                                    <w:color w:val="E23D28"/>
                                                    <w:sz w:val="28"/>
                                                    <w:szCs w:val="28"/>
                                                  </w:rPr>
                                                </w:pPr>
                                              </w:p>
                                            </w:tc>
                                          </w:tr>
                                        </w:tbl>
                                        <w:p w14:paraId="001976D6"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098FEE93"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73095176"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251EB25B" w14:textId="77777777" w:rsidR="002C25C5" w:rsidRPr="002C25C5" w:rsidRDefault="002C25C5" w:rsidP="002C25C5">
                        <w:pPr>
                          <w:framePr w:hSpace="45" w:wrap="around" w:vAnchor="text" w:hAnchor="text"/>
                          <w:rPr>
                            <w:rFonts w:ascii="Eurostile" w:hAnsi="Eurostile"/>
                            <w:b/>
                            <w:bCs/>
                            <w:color w:val="E23D28"/>
                            <w:sz w:val="28"/>
                            <w:szCs w:val="28"/>
                          </w:rPr>
                        </w:pPr>
                      </w:p>
                    </w:tc>
                  </w:tr>
                  <w:tr w:rsidR="002C25C5" w:rsidRPr="002C25C5" w14:paraId="744F7B7B" w14:textId="77777777">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C25C5" w:rsidRPr="002C25C5" w14:paraId="0C231D02"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C25C5" w:rsidRPr="002C25C5" w14:paraId="20E82AE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2C25C5" w:rsidRPr="002C25C5" w14:paraId="1F3BABB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C25C5" w:rsidRPr="002C25C5" w14:paraId="7347A67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C25C5" w:rsidRPr="002C25C5" w14:paraId="366C51B1" w14:textId="77777777">
                                                  <w:tc>
                                                    <w:tcPr>
                                                      <w:tcW w:w="0" w:type="auto"/>
                                                      <w:tcMar>
                                                        <w:top w:w="0" w:type="dxa"/>
                                                        <w:left w:w="270" w:type="dxa"/>
                                                        <w:bottom w:w="135" w:type="dxa"/>
                                                        <w:right w:w="270" w:type="dxa"/>
                                                      </w:tcMar>
                                                      <w:hideMark/>
                                                    </w:tcPr>
                                                    <w:p w14:paraId="7E163E98" w14:textId="77777777" w:rsidR="002C25C5" w:rsidRPr="002C25C5" w:rsidRDefault="002C25C5" w:rsidP="002C25C5">
                                                      <w:pPr>
                                                        <w:rPr>
                                                          <w:rFonts w:ascii="Eurostile" w:hAnsi="Eurostile"/>
                                                          <w:b/>
                                                          <w:bCs/>
                                                          <w:color w:val="E23D28"/>
                                                          <w:sz w:val="28"/>
                                                          <w:szCs w:val="28"/>
                                                        </w:rPr>
                                                      </w:pPr>
                                                    </w:p>
                                                  </w:tc>
                                                </w:tr>
                                              </w:tbl>
                                              <w:p w14:paraId="7486D288" w14:textId="77777777" w:rsidR="002C25C5" w:rsidRPr="002C25C5" w:rsidRDefault="002C25C5" w:rsidP="002C25C5">
                                                <w:pPr>
                                                  <w:rPr>
                                                    <w:rFonts w:ascii="Eurostile" w:hAnsi="Eurostile"/>
                                                    <w:b/>
                                                    <w:bCs/>
                                                    <w:color w:val="E23D28"/>
                                                    <w:sz w:val="28"/>
                                                    <w:szCs w:val="28"/>
                                                  </w:rPr>
                                                </w:pPr>
                                              </w:p>
                                            </w:tc>
                                          </w:tr>
                                        </w:tbl>
                                        <w:p w14:paraId="1EC8FA6B"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4F378B4F"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05C25AD4"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3A1C8CBA" w14:textId="77777777" w:rsidR="002C25C5" w:rsidRPr="002C25C5" w:rsidRDefault="002C25C5" w:rsidP="002C25C5">
                        <w:pPr>
                          <w:framePr w:hSpace="45" w:wrap="around" w:vAnchor="text" w:hAnchor="text"/>
                          <w:rPr>
                            <w:rFonts w:ascii="Eurostile" w:hAnsi="Eurostile"/>
                            <w:b/>
                            <w:bCs/>
                            <w:color w:val="E23D28"/>
                            <w:sz w:val="28"/>
                            <w:szCs w:val="28"/>
                          </w:rPr>
                        </w:pPr>
                      </w:p>
                    </w:tc>
                  </w:tr>
                  <w:tr w:rsidR="002C25C5" w:rsidRPr="002C25C5" w14:paraId="59719EE1" w14:textId="77777777">
                    <w:trPr>
                      <w:jc w:val="center"/>
                    </w:trPr>
                    <w:tc>
                      <w:tcPr>
                        <w:tcW w:w="0" w:type="auto"/>
                        <w:shd w:val="clear" w:color="auto" w:fill="164396"/>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C25C5" w:rsidRPr="002C25C5" w14:paraId="7B70888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C25C5" w:rsidRPr="002C25C5" w14:paraId="0E1053F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2C25C5" w:rsidRPr="002C25C5" w14:paraId="130174A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C25C5" w:rsidRPr="002C25C5" w14:paraId="0EACF90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2C25C5" w:rsidRPr="002C25C5" w14:paraId="1F2875C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440"/>
                                                      </w:tblGrid>
                                                      <w:tr w:rsidR="002C25C5" w:rsidRPr="002C25C5" w14:paraId="28925F85"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645"/>
                                                            </w:tblGrid>
                                                            <w:tr w:rsidR="002C25C5" w:rsidRPr="002C25C5" w14:paraId="2A1C240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C25C5" w:rsidRPr="002C25C5" w14:paraId="227F3A0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C25C5" w:rsidRPr="002C25C5" w14:paraId="5EA772B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C25C5" w:rsidRPr="002C25C5" w14:paraId="64CB4325" w14:textId="77777777">
                                                                                <w:tc>
                                                                                  <w:tcPr>
                                                                                    <w:tcW w:w="360" w:type="dxa"/>
                                                                                    <w:vAlign w:val="center"/>
                                                                                    <w:hideMark/>
                                                                                  </w:tcPr>
                                                                                  <w:p w14:paraId="28411B91" w14:textId="5AB9D844"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drawing>
                                                                                        <wp:inline distT="0" distB="0" distL="0" distR="0" wp14:anchorId="29CE98DB" wp14:editId="3FB69689">
                                                                                          <wp:extent cx="228600" cy="228600"/>
                                                                                          <wp:effectExtent l="0" t="0" r="0" b="0"/>
                                                                                          <wp:docPr id="479094852" name="Imagen 11" descr="Twitter">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4DBC87E"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58E9F595" w14:textId="77777777" w:rsidR="002C25C5" w:rsidRPr="002C25C5" w:rsidRDefault="002C25C5" w:rsidP="002C25C5">
                                                                        <w:pPr>
                                                                          <w:rPr>
                                                                            <w:rFonts w:ascii="Eurostile" w:hAnsi="Eurostile"/>
                                                                            <w:b/>
                                                                            <w:bCs/>
                                                                            <w:color w:val="E23D28"/>
                                                                            <w:sz w:val="28"/>
                                                                            <w:szCs w:val="28"/>
                                                                          </w:rPr>
                                                                        </w:pPr>
                                                                      </w:p>
                                                                    </w:tc>
                                                                  </w:tr>
                                                                </w:tbl>
                                                                <w:p w14:paraId="05E31EA1" w14:textId="77777777" w:rsidR="002C25C5" w:rsidRPr="002C25C5" w:rsidRDefault="002C25C5" w:rsidP="002C25C5">
                                                                  <w:pPr>
                                                                    <w:framePr w:hSpace="45" w:wrap="around" w:vAnchor="text" w:hAnchor="text"/>
                                                                    <w:rPr>
                                                                      <w:rFonts w:ascii="Eurostile" w:hAnsi="Eurostile"/>
                                                                      <w:b/>
                                                                      <w:bCs/>
                                                                      <w:color w:val="E23D28"/>
                                                                      <w:sz w:val="28"/>
                                                                      <w:szCs w:val="28"/>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2C25C5" w:rsidRPr="002C25C5" w14:paraId="06ED887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C25C5" w:rsidRPr="002C25C5" w14:paraId="73473EC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C25C5" w:rsidRPr="002C25C5" w14:paraId="1DE14475" w14:textId="77777777">
                                                                                <w:tc>
                                                                                  <w:tcPr>
                                                                                    <w:tcW w:w="360" w:type="dxa"/>
                                                                                    <w:vAlign w:val="center"/>
                                                                                    <w:hideMark/>
                                                                                  </w:tcPr>
                                                                                  <w:p w14:paraId="751ABD68" w14:textId="27B88642"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drawing>
                                                                                        <wp:inline distT="0" distB="0" distL="0" distR="0" wp14:anchorId="75CAC20D" wp14:editId="559A9E52">
                                                                                          <wp:extent cx="228600" cy="228600"/>
                                                                                          <wp:effectExtent l="0" t="0" r="0" b="0"/>
                                                                                          <wp:docPr id="1075706905" name="Imagen 10" descr="Instagram">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nst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60BF1C7"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0F3F3554" w14:textId="77777777" w:rsidR="002C25C5" w:rsidRPr="002C25C5" w:rsidRDefault="002C25C5" w:rsidP="002C25C5">
                                                                        <w:pPr>
                                                                          <w:rPr>
                                                                            <w:rFonts w:ascii="Eurostile" w:hAnsi="Eurostile"/>
                                                                            <w:b/>
                                                                            <w:bCs/>
                                                                            <w:color w:val="E23D28"/>
                                                                            <w:sz w:val="28"/>
                                                                            <w:szCs w:val="28"/>
                                                                          </w:rPr>
                                                                        </w:pPr>
                                                                      </w:p>
                                                                    </w:tc>
                                                                  </w:tr>
                                                                </w:tbl>
                                                                <w:p w14:paraId="61984857"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149EBBAC"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12674756"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6E3BFEDB"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1CDADA9D" w14:textId="77777777" w:rsidR="002C25C5" w:rsidRPr="002C25C5" w:rsidRDefault="002C25C5" w:rsidP="002C25C5">
                                          <w:pPr>
                                            <w:framePr w:hSpace="45" w:wrap="around" w:vAnchor="text" w:hAnchor="text"/>
                                            <w:rPr>
                                              <w:rFonts w:ascii="Eurostile" w:hAnsi="Eurostile"/>
                                              <w:b/>
                                              <w:bCs/>
                                              <w:color w:val="E23D28"/>
                                              <w:sz w:val="28"/>
                                              <w:szCs w:val="28"/>
                                            </w:rPr>
                                          </w:pPr>
                                        </w:p>
                                      </w:tc>
                                    </w:tr>
                                    <w:tr w:rsidR="002C25C5" w:rsidRPr="002C25C5" w14:paraId="23824DDF" w14:textId="77777777">
                                      <w:tc>
                                        <w:tcPr>
                                          <w:tcW w:w="0" w:type="auto"/>
                                          <w:tcMar>
                                            <w:top w:w="150" w:type="dxa"/>
                                            <w:left w:w="270" w:type="dxa"/>
                                            <w:bottom w:w="3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2C25C5" w:rsidRPr="002C25C5" w14:paraId="47C78CD0" w14:textId="77777777">
                                            <w:tc>
                                              <w:tcPr>
                                                <w:tcW w:w="0" w:type="auto"/>
                                                <w:tcBorders>
                                                  <w:top w:val="single" w:sz="12" w:space="0" w:color="FFFFFF"/>
                                                  <w:left w:val="nil"/>
                                                  <w:bottom w:val="nil"/>
                                                  <w:right w:val="nil"/>
                                                </w:tcBorders>
                                                <w:vAlign w:val="center"/>
                                                <w:hideMark/>
                                              </w:tcPr>
                                              <w:p w14:paraId="39E6012A"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4D71D843" w14:textId="77777777" w:rsidR="002C25C5" w:rsidRPr="002C25C5" w:rsidRDefault="002C25C5" w:rsidP="002C25C5">
                                          <w:pPr>
                                            <w:framePr w:hSpace="45" w:wrap="around" w:vAnchor="text" w:hAnchor="text"/>
                                            <w:rPr>
                                              <w:rFonts w:ascii="Eurostile" w:hAnsi="Eurostile"/>
                                              <w:b/>
                                              <w:bCs/>
                                              <w:color w:val="E23D28"/>
                                              <w:sz w:val="28"/>
                                              <w:szCs w:val="28"/>
                                            </w:rPr>
                                          </w:pPr>
                                        </w:p>
                                      </w:tc>
                                    </w:tr>
                                    <w:tr w:rsidR="002C25C5" w:rsidRPr="002C25C5" w14:paraId="4B13446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C25C5" w:rsidRPr="002C25C5" w14:paraId="00FD185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C25C5" w:rsidRPr="002C25C5" w14:paraId="49B52876"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4336"/>
                                                        <w:gridCol w:w="4363"/>
                                                      </w:tblGrid>
                                                      <w:tr w:rsidR="002C25C5" w:rsidRPr="002C25C5" w14:paraId="0BB721C6" w14:textId="77777777">
                                                        <w:trPr>
                                                          <w:jc w:val="center"/>
                                                        </w:trPr>
                                                        <w:tc>
                                                          <w:tcPr>
                                                            <w:tcW w:w="0" w:type="auto"/>
                                                            <w:tcMar>
                                                              <w:top w:w="15" w:type="dxa"/>
                                                              <w:left w:w="15" w:type="dxa"/>
                                                              <w:bottom w:w="15" w:type="dxa"/>
                                                              <w:right w:w="15" w:type="dxa"/>
                                                            </w:tcMar>
                                                            <w:vAlign w:val="center"/>
                                                            <w:hideMark/>
                                                          </w:tcPr>
                                                          <w:p w14:paraId="58F21B15" w14:textId="55CA74A2" w:rsidR="002C25C5" w:rsidRPr="002C25C5" w:rsidRDefault="002C25C5" w:rsidP="002C25C5">
                                                            <w:pPr>
                                                              <w:framePr w:hSpace="45" w:wrap="around" w:vAnchor="text" w:hAnchor="text"/>
                                                              <w:rPr>
                                                                <w:rFonts w:ascii="Eurostile" w:hAnsi="Eurostile"/>
                                                                <w:b/>
                                                                <w:bCs/>
                                                                <w:color w:val="E23D28"/>
                                                                <w:sz w:val="28"/>
                                                                <w:szCs w:val="28"/>
                                                              </w:rPr>
                                                            </w:pPr>
                                                            <w:r w:rsidRPr="002C25C5">
                                                              <w:rPr>
                                                                <w:rFonts w:ascii="Eurostile" w:hAnsi="Eurostile"/>
                                                                <w:b/>
                                                                <w:bCs/>
                                                                <w:color w:val="E23D28"/>
                                                                <w:sz w:val="28"/>
                                                                <w:szCs w:val="28"/>
                                                              </w:rPr>
                                                              <w:drawing>
                                                                <wp:inline distT="0" distB="0" distL="0" distR="0" wp14:anchorId="7E836B46" wp14:editId="48ED61B7">
                                                                  <wp:extent cx="190500" cy="190500"/>
                                                                  <wp:effectExtent l="0" t="0" r="0" b="0"/>
                                                                  <wp:docPr id="160782013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roofErr w:type="spellStart"/>
                                                            <w:r w:rsidRPr="002C25C5">
                                                              <w:rPr>
                                                                <w:rFonts w:ascii="Eurostile" w:hAnsi="Eurostile"/>
                                                                <w:b/>
                                                                <w:bCs/>
                                                                <w:color w:val="E23D28"/>
                                                                <w:sz w:val="28"/>
                                                                <w:szCs w:val="28"/>
                                                              </w:rPr>
                                                              <w:t>Via</w:t>
                                                            </w:r>
                                                            <w:proofErr w:type="spellEnd"/>
                                                            <w:r w:rsidRPr="002C25C5">
                                                              <w:rPr>
                                                                <w:rFonts w:ascii="Eurostile" w:hAnsi="Eurostile"/>
                                                                <w:b/>
                                                                <w:bCs/>
                                                                <w:color w:val="E23D28"/>
                                                                <w:sz w:val="28"/>
                                                                <w:szCs w:val="28"/>
                                                              </w:rPr>
                                                              <w:t xml:space="preserve"> </w:t>
                                                            </w:r>
                                                            <w:proofErr w:type="spellStart"/>
                                                            <w:r w:rsidRPr="002C25C5">
                                                              <w:rPr>
                                                                <w:rFonts w:ascii="Eurostile" w:hAnsi="Eurostile"/>
                                                                <w:b/>
                                                                <w:bCs/>
                                                                <w:color w:val="E23D28"/>
                                                                <w:sz w:val="28"/>
                                                                <w:szCs w:val="28"/>
                                                              </w:rPr>
                                                              <w:t>Laietana</w:t>
                                                            </w:r>
                                                            <w:proofErr w:type="spellEnd"/>
                                                            <w:r w:rsidRPr="002C25C5">
                                                              <w:rPr>
                                                                <w:rFonts w:ascii="Eurostile" w:hAnsi="Eurostile"/>
                                                                <w:b/>
                                                                <w:bCs/>
                                                                <w:color w:val="E23D28"/>
                                                                <w:sz w:val="28"/>
                                                                <w:szCs w:val="28"/>
                                                              </w:rPr>
                                                              <w:t xml:space="preserve">, 32-34 4ª - 08003 Barcelona </w:t>
                                                            </w:r>
                                                          </w:p>
                                                        </w:tc>
                                                        <w:tc>
                                                          <w:tcPr>
                                                            <w:tcW w:w="0" w:type="auto"/>
                                                            <w:tcMar>
                                                              <w:top w:w="15" w:type="dxa"/>
                                                              <w:left w:w="15" w:type="dxa"/>
                                                              <w:bottom w:w="15" w:type="dxa"/>
                                                              <w:right w:w="15" w:type="dxa"/>
                                                            </w:tcMar>
                                                            <w:vAlign w:val="center"/>
                                                            <w:hideMark/>
                                                          </w:tcPr>
                                                          <w:p w14:paraId="5B05E1DF" w14:textId="47D75585" w:rsidR="002C25C5" w:rsidRPr="002C25C5" w:rsidRDefault="002C25C5" w:rsidP="002C25C5">
                                                            <w:pPr>
                                                              <w:framePr w:hSpace="45" w:wrap="around" w:vAnchor="text" w:hAnchor="text"/>
                                                              <w:rPr>
                                                                <w:rFonts w:ascii="Eurostile" w:hAnsi="Eurostile"/>
                                                                <w:b/>
                                                                <w:bCs/>
                                                                <w:color w:val="E23D28"/>
                                                                <w:sz w:val="28"/>
                                                                <w:szCs w:val="28"/>
                                                              </w:rPr>
                                                            </w:pPr>
                                                            <w:r w:rsidRPr="002C25C5">
                                                              <w:rPr>
                                                                <w:rFonts w:ascii="Eurostile" w:hAnsi="Eurostile"/>
                                                                <w:b/>
                                                                <w:bCs/>
                                                                <w:color w:val="E23D28"/>
                                                                <w:sz w:val="28"/>
                                                                <w:szCs w:val="28"/>
                                                              </w:rPr>
                                                              <w:drawing>
                                                                <wp:inline distT="0" distB="0" distL="0" distR="0" wp14:anchorId="12B754B1" wp14:editId="3D00194C">
                                                                  <wp:extent cx="190500" cy="190500"/>
                                                                  <wp:effectExtent l="0" t="0" r="0" b="0"/>
                                                                  <wp:docPr id="3442906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roofErr w:type="spellStart"/>
                                                            <w:r w:rsidRPr="002C25C5">
                                                              <w:rPr>
                                                                <w:rFonts w:ascii="Eurostile" w:hAnsi="Eurostile"/>
                                                                <w:b/>
                                                                <w:bCs/>
                                                                <w:color w:val="E23D28"/>
                                                                <w:sz w:val="28"/>
                                                                <w:szCs w:val="28"/>
                                                              </w:rPr>
                                                              <w:t>Telf</w:t>
                                                            </w:r>
                                                            <w:proofErr w:type="spellEnd"/>
                                                            <w:r w:rsidRPr="002C25C5">
                                                              <w:rPr>
                                                                <w:rFonts w:ascii="Eurostile" w:hAnsi="Eurostile"/>
                                                                <w:b/>
                                                                <w:bCs/>
                                                                <w:color w:val="E23D28"/>
                                                                <w:sz w:val="28"/>
                                                                <w:szCs w:val="28"/>
                                                              </w:rPr>
                                                              <w:t>:(+34)932 68 94 30</w:t>
                                                            </w:r>
                                                            <w:hyperlink r:id="rId19" w:history="1">
                                                              <w:r w:rsidRPr="002C25C5">
                                                                <w:rPr>
                                                                  <w:rStyle w:val="Hipervnculo"/>
                                                                  <w:rFonts w:ascii="Eurostile" w:hAnsi="Eurostile"/>
                                                                  <w:b/>
                                                                  <w:bCs/>
                                                                  <w:sz w:val="28"/>
                                                                  <w:szCs w:val="28"/>
                                                                </w:rPr>
                                                                <w:t xml:space="preserve">| feteia@feteia.org </w:t>
                                                              </w:r>
                                                            </w:hyperlink>
                                                          </w:p>
                                                        </w:tc>
                                                      </w:tr>
                                                    </w:tbl>
                                                    <w:p w14:paraId="0B9762C7" w14:textId="77777777" w:rsidR="002C25C5" w:rsidRPr="002C25C5" w:rsidRDefault="002C25C5" w:rsidP="002C25C5">
                                                      <w:pPr>
                                                        <w:rPr>
                                                          <w:rFonts w:ascii="Eurostile" w:hAnsi="Eurostile"/>
                                                          <w:b/>
                                                          <w:bCs/>
                                                          <w:color w:val="E23D28"/>
                                                          <w:sz w:val="28"/>
                                                          <w:szCs w:val="28"/>
                                                        </w:rPr>
                                                      </w:pPr>
                                                    </w:p>
                                                  </w:tc>
                                                </w:tr>
                                                <w:tr w:rsidR="002C25C5" w:rsidRPr="002C25C5" w14:paraId="7261EADD" w14:textId="77777777">
                                                  <w:tc>
                                                    <w:tcPr>
                                                      <w:tcW w:w="0" w:type="auto"/>
                                                      <w:tcMar>
                                                        <w:top w:w="0" w:type="dxa"/>
                                                        <w:left w:w="270" w:type="dxa"/>
                                                        <w:bottom w:w="135" w:type="dxa"/>
                                                        <w:right w:w="270" w:type="dxa"/>
                                                      </w:tcMar>
                                                      <w:hideMark/>
                                                    </w:tcPr>
                                                    <w:p w14:paraId="45DE0B3D" w14:textId="77777777" w:rsidR="002C25C5" w:rsidRPr="002C25C5" w:rsidRDefault="002C25C5" w:rsidP="002C25C5">
                                                      <w:pPr>
                                                        <w:rPr>
                                                          <w:rFonts w:ascii="Eurostile" w:hAnsi="Eurostile"/>
                                                          <w:b/>
                                                          <w:bCs/>
                                                          <w:color w:val="E23D28"/>
                                                          <w:sz w:val="28"/>
                                                          <w:szCs w:val="28"/>
                                                        </w:rPr>
                                                      </w:pPr>
                                                      <w:r w:rsidRPr="002C25C5">
                                                        <w:rPr>
                                                          <w:rFonts w:ascii="Eurostile" w:hAnsi="Eurostile"/>
                                                          <w:b/>
                                                          <w:bCs/>
                                                          <w:color w:val="E23D28"/>
                                                          <w:sz w:val="28"/>
                                                          <w:szCs w:val="28"/>
                                                        </w:rPr>
                                                        <w:lastRenderedPageBreak/>
                                                        <w:br/>
                                                        <w:t xml:space="preserve">En </w:t>
                                                      </w:r>
                                                      <w:proofErr w:type="spellStart"/>
                                                      <w:r w:rsidRPr="002C25C5">
                                                        <w:rPr>
                                                          <w:rFonts w:ascii="Eurostile" w:hAnsi="Eurostile"/>
                                                          <w:b/>
                                                          <w:bCs/>
                                                          <w:color w:val="E23D28"/>
                                                          <w:sz w:val="28"/>
                                                          <w:szCs w:val="28"/>
                                                        </w:rPr>
                                                        <w:t>Feteia</w:t>
                                                      </w:r>
                                                      <w:proofErr w:type="spellEnd"/>
                                                      <w:r w:rsidRPr="002C25C5">
                                                        <w:rPr>
                                                          <w:rFonts w:ascii="Eurostile" w:hAnsi="Eurostile"/>
                                                          <w:b/>
                                                          <w:bCs/>
                                                          <w:color w:val="E23D28"/>
                                                          <w:sz w:val="28"/>
                                                          <w:szCs w:val="28"/>
                                                        </w:rPr>
                                                        <w:t xml:space="preserve"> nos tomamos muy enserio la actual LOPD. Puedes consultar nuestro Aviso Legal haciendo clic </w:t>
                                                      </w:r>
                                                      <w:hyperlink r:id="rId20" w:tgtFrame="_blank" w:history="1">
                                                        <w:r w:rsidRPr="002C25C5">
                                                          <w:rPr>
                                                            <w:rStyle w:val="Hipervnculo"/>
                                                            <w:rFonts w:ascii="Eurostile" w:hAnsi="Eurostile"/>
                                                            <w:b/>
                                                            <w:bCs/>
                                                            <w:sz w:val="28"/>
                                                            <w:szCs w:val="28"/>
                                                          </w:rPr>
                                                          <w:t>aquí</w:t>
                                                        </w:r>
                                                      </w:hyperlink>
                                                      <w:r w:rsidRPr="002C25C5">
                                                        <w:rPr>
                                                          <w:rFonts w:ascii="Eurostile" w:hAnsi="Eurostile"/>
                                                          <w:b/>
                                                          <w:bCs/>
                                                          <w:color w:val="E23D28"/>
                                                          <w:sz w:val="28"/>
                                                          <w:szCs w:val="28"/>
                                                        </w:rPr>
                                                        <w:t xml:space="preserve">, o bien puedes consultar nuestra Política de Privacidad haciendo clic </w:t>
                                                      </w:r>
                                                      <w:hyperlink r:id="rId21" w:tgtFrame="_blank" w:history="1">
                                                        <w:r w:rsidRPr="002C25C5">
                                                          <w:rPr>
                                                            <w:rStyle w:val="Hipervnculo"/>
                                                            <w:rFonts w:ascii="Eurostile" w:hAnsi="Eurostile"/>
                                                            <w:b/>
                                                            <w:bCs/>
                                                            <w:sz w:val="28"/>
                                                            <w:szCs w:val="28"/>
                                                          </w:rPr>
                                                          <w:t>aquí</w:t>
                                                        </w:r>
                                                      </w:hyperlink>
                                                      <w:r w:rsidRPr="002C25C5">
                                                        <w:rPr>
                                                          <w:rFonts w:ascii="Eurostile" w:hAnsi="Eurostile"/>
                                                          <w:b/>
                                                          <w:bCs/>
                                                          <w:color w:val="E23D28"/>
                                                          <w:sz w:val="28"/>
                                                          <w:szCs w:val="28"/>
                                                        </w:rPr>
                                                        <w:t>.</w:t>
                                                      </w:r>
                                                      <w:r w:rsidRPr="002C25C5">
                                                        <w:rPr>
                                                          <w:rFonts w:ascii="Eurostile" w:hAnsi="Eurostile"/>
                                                          <w:b/>
                                                          <w:bCs/>
                                                          <w:color w:val="E23D28"/>
                                                          <w:sz w:val="28"/>
                                                          <w:szCs w:val="28"/>
                                                        </w:rPr>
                                                        <w:br/>
                                                      </w:r>
                                                      <w:r w:rsidRPr="002C25C5">
                                                        <w:rPr>
                                                          <w:rFonts w:ascii="Eurostile" w:hAnsi="Eurostile"/>
                                                          <w:b/>
                                                          <w:bCs/>
                                                          <w:color w:val="E23D28"/>
                                                          <w:sz w:val="28"/>
                                                          <w:szCs w:val="28"/>
                                                        </w:rPr>
                                                        <w:br/>
                                                        <w:t xml:space="preserve">*|Si no quieres recibir más información envíanos la palabra baja a nuestra dirección de correo electrónico.|* </w:t>
                                                      </w:r>
                                                    </w:p>
                                                  </w:tc>
                                                </w:tr>
                                              </w:tbl>
                                              <w:p w14:paraId="317C19F8" w14:textId="77777777" w:rsidR="002C25C5" w:rsidRPr="002C25C5" w:rsidRDefault="002C25C5" w:rsidP="002C25C5">
                                                <w:pPr>
                                                  <w:rPr>
                                                    <w:rFonts w:ascii="Eurostile" w:hAnsi="Eurostile"/>
                                                    <w:b/>
                                                    <w:bCs/>
                                                    <w:color w:val="E23D28"/>
                                                    <w:sz w:val="28"/>
                                                    <w:szCs w:val="28"/>
                                                  </w:rPr>
                                                </w:pPr>
                                              </w:p>
                                            </w:tc>
                                          </w:tr>
                                        </w:tbl>
                                        <w:p w14:paraId="089B5B89"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3D33FA26"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2372854C"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27328DAB"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76E8FBB2" w14:textId="77777777" w:rsidR="002C25C5" w:rsidRPr="002C25C5" w:rsidRDefault="002C25C5" w:rsidP="002C25C5">
                  <w:pPr>
                    <w:framePr w:hSpace="45" w:wrap="around" w:vAnchor="text" w:hAnchor="text"/>
                    <w:rPr>
                      <w:rFonts w:ascii="Eurostile" w:hAnsi="Eurostile"/>
                      <w:b/>
                      <w:bCs/>
                      <w:color w:val="E23D28"/>
                      <w:sz w:val="28"/>
                      <w:szCs w:val="28"/>
                    </w:rPr>
                  </w:pPr>
                </w:p>
              </w:tc>
            </w:tr>
          </w:tbl>
          <w:p w14:paraId="7E13F423" w14:textId="77777777" w:rsidR="002C25C5" w:rsidRPr="002C25C5" w:rsidRDefault="002C25C5" w:rsidP="002C25C5">
            <w:pPr>
              <w:rPr>
                <w:rFonts w:ascii="Eurostile" w:hAnsi="Eurostile"/>
                <w:b/>
                <w:bCs/>
                <w:color w:val="E23D28"/>
                <w:sz w:val="28"/>
                <w:szCs w:val="28"/>
                <w:lang w:val="ca-ES"/>
              </w:rPr>
            </w:pPr>
            <w:r w:rsidRPr="002C25C5">
              <w:rPr>
                <w:rFonts w:ascii="Eurostile" w:hAnsi="Eurostile"/>
                <w:b/>
                <w:bCs/>
                <w:color w:val="E23D28"/>
                <w:sz w:val="28"/>
                <w:szCs w:val="28"/>
                <w:lang w:val="ca-ES"/>
              </w:rPr>
              <w:lastRenderedPageBreak/>
              <w:t> </w:t>
            </w:r>
          </w:p>
          <w:p w14:paraId="3CA20A18" w14:textId="62474CB8" w:rsidR="00B456E1" w:rsidRPr="002C25C5" w:rsidRDefault="00B456E1" w:rsidP="006A2C47">
            <w:pPr>
              <w:rPr>
                <w:rFonts w:ascii="Eurostile" w:hAnsi="Eurostile"/>
                <w:b/>
                <w:bCs/>
                <w:color w:val="E23D28"/>
                <w:sz w:val="28"/>
                <w:szCs w:val="28"/>
                <w:lang w:val="ca-ES"/>
              </w:rPr>
            </w:pPr>
          </w:p>
          <w:p w14:paraId="21943C98" w14:textId="72F85A03" w:rsidR="00E37014" w:rsidRPr="001A3FC7" w:rsidRDefault="008D165E" w:rsidP="006A2C47">
            <w:pPr>
              <w:rPr>
                <w:rFonts w:ascii="Times New Roman" w:hAnsi="Times New Roman"/>
                <w:szCs w:val="24"/>
              </w:rPr>
            </w:pPr>
            <w:r w:rsidRPr="001A3FC7">
              <w:rPr>
                <w:rFonts w:ascii="Eurostile" w:hAnsi="Eurostile"/>
                <w:b/>
                <w:bCs/>
                <w:color w:val="E23D28"/>
                <w:sz w:val="28"/>
                <w:szCs w:val="28"/>
              </w:rPr>
              <w:t xml:space="preserve"> </w:t>
            </w:r>
          </w:p>
        </w:tc>
      </w:tr>
    </w:tbl>
    <w:tbl>
      <w:tblPr>
        <w:tblW w:w="5000" w:type="pct"/>
        <w:tblCellMar>
          <w:left w:w="0" w:type="dxa"/>
          <w:right w:w="0" w:type="dxa"/>
        </w:tblCellMar>
        <w:tblLook w:val="04A0" w:firstRow="1" w:lastRow="0" w:firstColumn="1" w:lastColumn="0" w:noHBand="0" w:noVBand="1"/>
      </w:tblPr>
      <w:tblGrid>
        <w:gridCol w:w="9213"/>
      </w:tblGrid>
      <w:tr w:rsidR="00B0504E" w:rsidRPr="007A02C0" w14:paraId="1D573215" w14:textId="77777777" w:rsidTr="00B0504E">
        <w:tc>
          <w:tcPr>
            <w:tcW w:w="0" w:type="auto"/>
            <w:tcMar>
              <w:top w:w="135" w:type="dxa"/>
              <w:left w:w="0" w:type="dxa"/>
              <w:bottom w:w="0" w:type="dxa"/>
              <w:right w:w="0" w:type="dxa"/>
            </w:tcMar>
            <w:hideMark/>
          </w:tcPr>
          <w:p w14:paraId="161ACDD5" w14:textId="77777777" w:rsidR="00B0504E" w:rsidRPr="001A3FC7" w:rsidRDefault="00B0504E" w:rsidP="00B0504E">
            <w:pPr>
              <w:rPr>
                <w:rFonts w:ascii="Times New Roman" w:hAnsi="Times New Roman"/>
                <w:sz w:val="20"/>
              </w:rPr>
            </w:pPr>
          </w:p>
        </w:tc>
      </w:tr>
    </w:tbl>
    <w:p w14:paraId="5D0C0EA1" w14:textId="77777777" w:rsidR="00823031" w:rsidRDefault="00823031" w:rsidP="00344973">
      <w:pPr>
        <w:rPr>
          <w:rFonts w:ascii="Franklin Gothic Book" w:hAnsi="Franklin Gothic Book"/>
        </w:rPr>
      </w:pPr>
    </w:p>
    <w:p w14:paraId="41770C37" w14:textId="77777777" w:rsidR="005E273F" w:rsidRDefault="005E273F" w:rsidP="00344973">
      <w:pPr>
        <w:rPr>
          <w:rFonts w:ascii="Franklin Gothic Book" w:hAnsi="Franklin Gothic Book"/>
        </w:rPr>
      </w:pPr>
    </w:p>
    <w:sectPr w:rsidR="005E273F" w:rsidSect="00863609">
      <w:headerReference w:type="default" r:id="rId22"/>
      <w:footerReference w:type="default" r:id="rId23"/>
      <w:headerReference w:type="first" r:id="rId24"/>
      <w:footerReference w:type="first" r:id="rId25"/>
      <w:pgSz w:w="11906" w:h="16838" w:code="9"/>
      <w:pgMar w:top="2098" w:right="992" w:bottom="187" w:left="1701" w:header="709" w:footer="7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4A9F1" w14:textId="77777777" w:rsidR="009E0BD1" w:rsidRDefault="009E0BD1">
      <w:r>
        <w:separator/>
      </w:r>
    </w:p>
  </w:endnote>
  <w:endnote w:type="continuationSeparator" w:id="0">
    <w:p w14:paraId="72608172" w14:textId="77777777" w:rsidR="009E0BD1" w:rsidRDefault="009E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rostile">
    <w:altName w:val="Agency FB"/>
    <w:charset w:val="00"/>
    <w:family w:val="auto"/>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686B12F3" w14:paraId="68987780" w14:textId="77777777" w:rsidTr="686B12F3">
      <w:trPr>
        <w:trHeight w:val="300"/>
      </w:trPr>
      <w:tc>
        <w:tcPr>
          <w:tcW w:w="3070" w:type="dxa"/>
        </w:tcPr>
        <w:p w14:paraId="1B2ECF9A" w14:textId="70258B07" w:rsidR="686B12F3" w:rsidRDefault="686B12F3" w:rsidP="686B12F3">
          <w:pPr>
            <w:pStyle w:val="Encabezado"/>
            <w:ind w:left="-115"/>
          </w:pPr>
        </w:p>
      </w:tc>
      <w:tc>
        <w:tcPr>
          <w:tcW w:w="3070" w:type="dxa"/>
        </w:tcPr>
        <w:p w14:paraId="0485A967" w14:textId="4887A018" w:rsidR="686B12F3" w:rsidRDefault="686B12F3" w:rsidP="686B12F3">
          <w:pPr>
            <w:pStyle w:val="Encabezado"/>
            <w:jc w:val="center"/>
          </w:pPr>
        </w:p>
      </w:tc>
      <w:tc>
        <w:tcPr>
          <w:tcW w:w="3070" w:type="dxa"/>
        </w:tcPr>
        <w:p w14:paraId="414F7F28" w14:textId="0C473CAF" w:rsidR="686B12F3" w:rsidRDefault="686B12F3" w:rsidP="686B12F3">
          <w:pPr>
            <w:pStyle w:val="Encabezado"/>
            <w:ind w:right="-115"/>
            <w:jc w:val="right"/>
          </w:pPr>
        </w:p>
      </w:tc>
    </w:tr>
  </w:tbl>
  <w:p w14:paraId="0D2A9CE1" w14:textId="4B20FA6F" w:rsidR="686B12F3" w:rsidRDefault="686B12F3" w:rsidP="686B12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4497" w14:textId="77777777" w:rsidR="00356AA8" w:rsidRPr="00471D8D" w:rsidRDefault="00356AA8" w:rsidP="00356AA8">
    <w:pPr>
      <w:pStyle w:val="Piedepgina"/>
      <w:pBdr>
        <w:top w:val="single" w:sz="4" w:space="1" w:color="auto"/>
      </w:pBdr>
      <w:jc w:val="center"/>
      <w:rPr>
        <w:rFonts w:ascii="Trebuchet MS" w:hAnsi="Trebuchet MS"/>
        <w:b/>
        <w:color w:val="4F81BD" w:themeColor="accent1"/>
        <w:sz w:val="18"/>
      </w:rPr>
    </w:pPr>
    <w:r w:rsidRPr="00471D8D">
      <w:rPr>
        <w:rFonts w:ascii="Trebuchet MS" w:hAnsi="Trebuchet MS"/>
        <w:b/>
        <w:color w:val="4F81BD" w:themeColor="accent1"/>
        <w:sz w:val="18"/>
      </w:rPr>
      <w:t>CEBEK / Gran Vía, 50-5º / 48011 BILBAO / Telf. 94.400.28.00 / Fax. 94.400.28.51 /</w:t>
    </w:r>
  </w:p>
  <w:p w14:paraId="5BD23656" w14:textId="77777777" w:rsidR="00356AA8" w:rsidRPr="00471D8D" w:rsidRDefault="00356AA8" w:rsidP="00356AA8">
    <w:pPr>
      <w:pStyle w:val="Piedepgina"/>
      <w:jc w:val="center"/>
      <w:rPr>
        <w:rFonts w:ascii="Trebuchet MS" w:hAnsi="Trebuchet MS"/>
        <w:b/>
        <w:color w:val="4F81BD" w:themeColor="accent1"/>
        <w:sz w:val="18"/>
      </w:rPr>
    </w:pPr>
    <w:r w:rsidRPr="00471D8D">
      <w:rPr>
        <w:rFonts w:ascii="Trebuchet MS" w:hAnsi="Trebuchet MS"/>
        <w:b/>
        <w:color w:val="4F81BD" w:themeColor="accent1"/>
        <w:sz w:val="18"/>
      </w:rPr>
      <w:t>Email: ateia@cebek.es</w:t>
    </w:r>
  </w:p>
  <w:p w14:paraId="37FC7EB9" w14:textId="77777777" w:rsidR="00356AA8" w:rsidRDefault="00356A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D4DD7" w14:textId="77777777" w:rsidR="009E0BD1" w:rsidRDefault="009E0BD1">
      <w:r>
        <w:separator/>
      </w:r>
    </w:p>
  </w:footnote>
  <w:footnote w:type="continuationSeparator" w:id="0">
    <w:p w14:paraId="7CBE85C0" w14:textId="77777777" w:rsidR="009E0BD1" w:rsidRDefault="009E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D7E6" w14:textId="77777777" w:rsidR="00866890" w:rsidRDefault="00D11EDF" w:rsidP="00866890">
    <w:pPr>
      <w:ind w:right="-7"/>
      <w:jc w:val="center"/>
      <w:rPr>
        <w:rFonts w:ascii="Eurostile" w:hAnsi="Eurostile"/>
        <w:color w:val="0E7CD1"/>
        <w:sz w:val="16"/>
        <w:szCs w:val="16"/>
      </w:rPr>
    </w:pPr>
    <w:r>
      <w:rPr>
        <w:noProof/>
      </w:rPr>
      <w:drawing>
        <wp:anchor distT="0" distB="0" distL="114300" distR="114300" simplePos="0" relativeHeight="251659264" behindDoc="0" locked="0" layoutInCell="1" allowOverlap="1" wp14:anchorId="715E8BAA" wp14:editId="2397DF8E">
          <wp:simplePos x="0" y="0"/>
          <wp:positionH relativeFrom="column">
            <wp:posOffset>-346710</wp:posOffset>
          </wp:positionH>
          <wp:positionV relativeFrom="paragraph">
            <wp:posOffset>-134669</wp:posOffset>
          </wp:positionV>
          <wp:extent cx="1036955" cy="70494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955" cy="7049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77B89" w14:textId="77777777" w:rsidR="00F17D75" w:rsidRPr="005D3D89" w:rsidRDefault="00F17D75" w:rsidP="009B34B5">
    <w:pPr>
      <w:ind w:right="-676"/>
      <w:jc w:val="right"/>
      <w:rPr>
        <w:rFonts w:ascii="Eurostile" w:hAnsi="Eurostile"/>
        <w:color w:val="00569A"/>
        <w:sz w:val="16"/>
        <w:szCs w:val="16"/>
      </w:rPr>
    </w:pPr>
    <w:r w:rsidRPr="005D3D89">
      <w:rPr>
        <w:rFonts w:ascii="Eurostile" w:hAnsi="Eurostile"/>
        <w:color w:val="00569A"/>
        <w:sz w:val="16"/>
        <w:szCs w:val="16"/>
      </w:rPr>
      <w:t>Asociación de Transitarios</w:t>
    </w:r>
  </w:p>
  <w:p w14:paraId="770AD63D" w14:textId="77777777" w:rsidR="00F17D75" w:rsidRPr="005D3D89" w:rsidRDefault="00F17D75" w:rsidP="009B34B5">
    <w:pPr>
      <w:ind w:right="-676"/>
      <w:jc w:val="right"/>
      <w:rPr>
        <w:rFonts w:ascii="Eurostile" w:hAnsi="Eurostile"/>
        <w:color w:val="00569A"/>
        <w:sz w:val="16"/>
        <w:szCs w:val="16"/>
      </w:rPr>
    </w:pPr>
    <w:r w:rsidRPr="005D3D89">
      <w:rPr>
        <w:rFonts w:ascii="Eurostile" w:hAnsi="Eurostile"/>
        <w:color w:val="00569A"/>
        <w:sz w:val="16"/>
        <w:szCs w:val="16"/>
      </w:rPr>
      <w:t>Organización para la Logística y el Transporte</w:t>
    </w:r>
  </w:p>
  <w:p w14:paraId="75C9C717" w14:textId="77777777" w:rsidR="00561C0B" w:rsidRPr="005D3D89" w:rsidRDefault="00561C0B" w:rsidP="009B34B5">
    <w:pPr>
      <w:pStyle w:val="Encabezado"/>
      <w:tabs>
        <w:tab w:val="clear" w:pos="8504"/>
        <w:tab w:val="right" w:pos="9360"/>
      </w:tabs>
      <w:ind w:right="-676"/>
      <w:jc w:val="right"/>
      <w:rPr>
        <w:color w:val="00569A"/>
      </w:rPr>
    </w:pPr>
  </w:p>
  <w:p w14:paraId="58E7A189" w14:textId="77777777" w:rsidR="00F17D75" w:rsidRPr="009B34B5" w:rsidRDefault="00D11EDF" w:rsidP="009B34B5">
    <w:pPr>
      <w:pStyle w:val="Encabezado"/>
      <w:tabs>
        <w:tab w:val="clear" w:pos="8504"/>
        <w:tab w:val="right" w:pos="9000"/>
      </w:tabs>
      <w:ind w:right="-676"/>
      <w:jc w:val="right"/>
      <w:rPr>
        <w:rFonts w:ascii="Eurostile" w:hAnsi="Eurostile"/>
        <w:i/>
        <w:color w:val="0E7CD1"/>
        <w:sz w:val="14"/>
        <w:szCs w:val="14"/>
      </w:rPr>
    </w:pPr>
    <w:r>
      <w:rPr>
        <w:rFonts w:ascii="Eurostile" w:hAnsi="Eurostile"/>
        <w:i/>
        <w:noProof/>
        <w:color w:val="00569A"/>
        <w:sz w:val="14"/>
        <w:szCs w:val="14"/>
      </w:rPr>
      <mc:AlternateContent>
        <mc:Choice Requires="wps">
          <w:drawing>
            <wp:anchor distT="0" distB="0" distL="114300" distR="114300" simplePos="0" relativeHeight="251657216" behindDoc="0" locked="0" layoutInCell="1" allowOverlap="1" wp14:anchorId="31FED27F" wp14:editId="17DE1D84">
              <wp:simplePos x="0" y="0"/>
              <wp:positionH relativeFrom="column">
                <wp:posOffset>-342900</wp:posOffset>
              </wp:positionH>
              <wp:positionV relativeFrom="paragraph">
                <wp:posOffset>186690</wp:posOffset>
              </wp:positionV>
              <wp:extent cx="6286500" cy="0"/>
              <wp:effectExtent l="19050" t="24765" r="19050" b="2286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1750" cmpd="thinThick">
                        <a:solidFill>
                          <a:srgbClr val="0056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690F7"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7pt" to="46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" strokecolor="#00569a" strokeweight="2.5pt">
              <v:stroke linestyle="thinThick"/>
            </v:line>
          </w:pict>
        </mc:Fallback>
      </mc:AlternateContent>
    </w:r>
    <w:r w:rsidR="00561C0B" w:rsidRPr="005D3D89">
      <w:rPr>
        <w:rFonts w:ascii="Eurostile" w:hAnsi="Eurostile"/>
        <w:i/>
        <w:color w:val="00569A"/>
        <w:sz w:val="14"/>
        <w:szCs w:val="14"/>
      </w:rPr>
      <w:t xml:space="preserve">Página </w:t>
    </w:r>
    <w:r w:rsidR="00561C0B" w:rsidRPr="005D3D89">
      <w:rPr>
        <w:rStyle w:val="Nmerodepgina"/>
        <w:rFonts w:ascii="Eurostile" w:hAnsi="Eurostile"/>
        <w:i/>
        <w:color w:val="00569A"/>
        <w:sz w:val="14"/>
        <w:szCs w:val="14"/>
      </w:rPr>
      <w:fldChar w:fldCharType="begin"/>
    </w:r>
    <w:r w:rsidR="00561C0B" w:rsidRPr="005D3D89">
      <w:rPr>
        <w:rStyle w:val="Nmerodepgina"/>
        <w:rFonts w:ascii="Eurostile" w:hAnsi="Eurostile"/>
        <w:i/>
        <w:color w:val="00569A"/>
        <w:sz w:val="14"/>
        <w:szCs w:val="14"/>
      </w:rPr>
      <w:instrText xml:space="preserve"> PAGE </w:instrText>
    </w:r>
    <w:r w:rsidR="00561C0B" w:rsidRPr="005D3D89">
      <w:rPr>
        <w:rStyle w:val="Nmerodepgina"/>
        <w:rFonts w:ascii="Eurostile" w:hAnsi="Eurostile"/>
        <w:i/>
        <w:color w:val="00569A"/>
        <w:sz w:val="14"/>
        <w:szCs w:val="14"/>
      </w:rPr>
      <w:fldChar w:fldCharType="separate"/>
    </w:r>
    <w:r w:rsidR="009A4547">
      <w:rPr>
        <w:rStyle w:val="Nmerodepgina"/>
        <w:rFonts w:ascii="Eurostile" w:hAnsi="Eurostile"/>
        <w:i/>
        <w:noProof/>
        <w:color w:val="00569A"/>
        <w:sz w:val="14"/>
        <w:szCs w:val="14"/>
      </w:rPr>
      <w:t>2</w:t>
    </w:r>
    <w:r w:rsidR="00561C0B" w:rsidRPr="005D3D89">
      <w:rPr>
        <w:rStyle w:val="Nmerodepgina"/>
        <w:rFonts w:ascii="Eurostile" w:hAnsi="Eurostile"/>
        <w:i/>
        <w:color w:val="00569A"/>
        <w:sz w:val="14"/>
        <w:szCs w:val="14"/>
      </w:rPr>
      <w:fldChar w:fldCharType="end"/>
    </w:r>
    <w:r w:rsidR="00561C0B" w:rsidRPr="005D3D89">
      <w:rPr>
        <w:rStyle w:val="Nmerodepgina"/>
        <w:rFonts w:ascii="Eurostile" w:hAnsi="Eurostile"/>
        <w:i/>
        <w:color w:val="00569A"/>
        <w:sz w:val="14"/>
        <w:szCs w:val="14"/>
      </w:rPr>
      <w:t xml:space="preserve"> de </w:t>
    </w:r>
    <w:r w:rsidR="00561C0B" w:rsidRPr="005D3D89">
      <w:rPr>
        <w:rStyle w:val="Nmerodepgina"/>
        <w:rFonts w:ascii="Eurostile" w:hAnsi="Eurostile"/>
        <w:i/>
        <w:color w:val="00569A"/>
        <w:sz w:val="14"/>
        <w:szCs w:val="14"/>
      </w:rPr>
      <w:fldChar w:fldCharType="begin"/>
    </w:r>
    <w:r w:rsidR="00561C0B" w:rsidRPr="005D3D89">
      <w:rPr>
        <w:rStyle w:val="Nmerodepgina"/>
        <w:rFonts w:ascii="Eurostile" w:hAnsi="Eurostile"/>
        <w:i/>
        <w:color w:val="00569A"/>
        <w:sz w:val="14"/>
        <w:szCs w:val="14"/>
      </w:rPr>
      <w:instrText xml:space="preserve"> NUMPAGES </w:instrText>
    </w:r>
    <w:r w:rsidR="00561C0B" w:rsidRPr="005D3D89">
      <w:rPr>
        <w:rStyle w:val="Nmerodepgina"/>
        <w:rFonts w:ascii="Eurostile" w:hAnsi="Eurostile"/>
        <w:i/>
        <w:color w:val="00569A"/>
        <w:sz w:val="14"/>
        <w:szCs w:val="14"/>
      </w:rPr>
      <w:fldChar w:fldCharType="separate"/>
    </w:r>
    <w:r w:rsidR="009A4547">
      <w:rPr>
        <w:rStyle w:val="Nmerodepgina"/>
        <w:rFonts w:ascii="Eurostile" w:hAnsi="Eurostile"/>
        <w:i/>
        <w:noProof/>
        <w:color w:val="00569A"/>
        <w:sz w:val="14"/>
        <w:szCs w:val="14"/>
      </w:rPr>
      <w:t>2</w:t>
    </w:r>
    <w:r w:rsidR="00561C0B" w:rsidRPr="005D3D89">
      <w:rPr>
        <w:rStyle w:val="Nmerodepgina"/>
        <w:rFonts w:ascii="Eurostile" w:hAnsi="Eurostile"/>
        <w:i/>
        <w:color w:val="00569A"/>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9FFB0" w14:textId="660C1D6F" w:rsidR="006E46E2" w:rsidRDefault="00181AD6" w:rsidP="006E46E2">
    <w:pPr>
      <w:pStyle w:val="Encabezado"/>
      <w:tabs>
        <w:tab w:val="clear" w:pos="4252"/>
        <w:tab w:val="clear" w:pos="8504"/>
        <w:tab w:val="left" w:pos="8220"/>
      </w:tabs>
    </w:pPr>
    <w:r>
      <w:rPr>
        <w:noProof/>
      </w:rPr>
      <w:drawing>
        <wp:anchor distT="0" distB="0" distL="114300" distR="114300" simplePos="0" relativeHeight="251661312" behindDoc="0" locked="0" layoutInCell="1" allowOverlap="1" wp14:anchorId="1D2942B1" wp14:editId="2BA61C55">
          <wp:simplePos x="0" y="0"/>
          <wp:positionH relativeFrom="column">
            <wp:posOffset>-190500</wp:posOffset>
          </wp:positionH>
          <wp:positionV relativeFrom="paragraph">
            <wp:posOffset>-193040</wp:posOffset>
          </wp:positionV>
          <wp:extent cx="1036955" cy="704947"/>
          <wp:effectExtent l="0" t="0" r="0"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955" cy="704947"/>
                  </a:xfrm>
                  <a:prstGeom prst="rect">
                    <a:avLst/>
                  </a:prstGeom>
                  <a:noFill/>
                  <a:ln>
                    <a:noFill/>
                  </a:ln>
                </pic:spPr>
              </pic:pic>
            </a:graphicData>
          </a:graphic>
          <wp14:sizeRelH relativeFrom="page">
            <wp14:pctWidth>0</wp14:pctWidth>
          </wp14:sizeRelH>
          <wp14:sizeRelV relativeFrom="page">
            <wp14:pctHeight>0</wp14:pctHeight>
          </wp14:sizeRelV>
        </wp:anchor>
      </w:drawing>
    </w:r>
    <w:r w:rsidR="006E46E2">
      <w:tab/>
    </w:r>
  </w:p>
  <w:p w14:paraId="2C71E573" w14:textId="77777777" w:rsidR="0018408E" w:rsidRDefault="0018408E">
    <w:pPr>
      <w:pStyle w:val="Encabezado"/>
    </w:pPr>
  </w:p>
  <w:p w14:paraId="287C45A5" w14:textId="0F0C277B" w:rsidR="0018408E" w:rsidRDefault="0018408E">
    <w:pPr>
      <w:pStyle w:val="Encabezado"/>
    </w:pPr>
  </w:p>
  <w:p w14:paraId="5BF2FEBE" w14:textId="77777777" w:rsidR="00181AD6" w:rsidRPr="005D3D89" w:rsidRDefault="00181AD6" w:rsidP="00181AD6">
    <w:pPr>
      <w:ind w:right="-676"/>
      <w:jc w:val="right"/>
      <w:rPr>
        <w:rFonts w:ascii="Eurostile" w:hAnsi="Eurostile"/>
        <w:color w:val="00569A"/>
        <w:sz w:val="16"/>
        <w:szCs w:val="16"/>
      </w:rPr>
    </w:pPr>
    <w:r w:rsidRPr="005D3D89">
      <w:rPr>
        <w:rFonts w:ascii="Eurostile" w:hAnsi="Eurostile"/>
        <w:color w:val="00569A"/>
        <w:sz w:val="16"/>
        <w:szCs w:val="16"/>
      </w:rPr>
      <w:t>Asociación de Transitarios</w:t>
    </w:r>
  </w:p>
  <w:p w14:paraId="1423A5C1" w14:textId="77777777" w:rsidR="00181AD6" w:rsidRPr="005D3D89" w:rsidRDefault="00181AD6" w:rsidP="00181AD6">
    <w:pPr>
      <w:ind w:right="-676"/>
      <w:jc w:val="right"/>
      <w:rPr>
        <w:rFonts w:ascii="Eurostile" w:hAnsi="Eurostile"/>
        <w:color w:val="00569A"/>
        <w:sz w:val="16"/>
        <w:szCs w:val="16"/>
      </w:rPr>
    </w:pPr>
    <w:r w:rsidRPr="005D3D89">
      <w:rPr>
        <w:rFonts w:ascii="Eurostile" w:hAnsi="Eurostile"/>
        <w:color w:val="00569A"/>
        <w:sz w:val="16"/>
        <w:szCs w:val="16"/>
      </w:rPr>
      <w:t>Organización para la Logística y el Transporte</w:t>
    </w:r>
  </w:p>
  <w:p w14:paraId="42888EC0" w14:textId="77777777" w:rsidR="0018408E" w:rsidRDefault="0018408E">
    <w:pPr>
      <w:pStyle w:val="Encabezado"/>
    </w:pPr>
  </w:p>
  <w:p w14:paraId="33B9781D" w14:textId="1401DE0A" w:rsidR="00287FB5" w:rsidRPr="00132217" w:rsidRDefault="00132217" w:rsidP="00132217">
    <w:pPr>
      <w:pStyle w:val="Encabezado"/>
      <w:jc w:val="right"/>
      <w:rPr>
        <w:color w:val="4F81BD" w:themeColor="accent1"/>
      </w:rPr>
    </w:pPr>
    <w:r w:rsidRPr="00132217">
      <w:rPr>
        <w:color w:val="4F81BD" w:themeColor="accent1"/>
      </w:rPr>
      <w:fldChar w:fldCharType="begin"/>
    </w:r>
    <w:r w:rsidRPr="00132217">
      <w:rPr>
        <w:color w:val="4F81BD" w:themeColor="accent1"/>
      </w:rPr>
      <w:instrText xml:space="preserve"> TIME \@ "d' de 'MMMM' de 'yyyy" </w:instrText>
    </w:r>
    <w:r w:rsidRPr="00132217">
      <w:rPr>
        <w:color w:val="4F81BD" w:themeColor="accent1"/>
      </w:rPr>
      <w:fldChar w:fldCharType="separate"/>
    </w:r>
    <w:r w:rsidR="00584F45">
      <w:rPr>
        <w:noProof/>
        <w:color w:val="4F81BD" w:themeColor="accent1"/>
      </w:rPr>
      <w:t>24 de julio de 2025</w:t>
    </w:r>
    <w:r w:rsidRPr="00132217">
      <w:rPr>
        <w:color w:val="4F81BD" w:themeColor="accent1"/>
      </w:rPr>
      <w:fldChar w:fldCharType="end"/>
    </w:r>
  </w:p>
  <w:p w14:paraId="0BD9445A" w14:textId="2903C521" w:rsidR="0018408E" w:rsidRDefault="00181AD6">
    <w:pPr>
      <w:pStyle w:val="Encabezado"/>
    </w:pPr>
    <w:r>
      <w:rPr>
        <w:noProof/>
      </w:rPr>
      <w:drawing>
        <wp:inline distT="0" distB="0" distL="0" distR="0" wp14:anchorId="053394F1" wp14:editId="23B9C693">
          <wp:extent cx="6303645" cy="30480"/>
          <wp:effectExtent l="0" t="0" r="190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3645" cy="30480"/>
                  </a:xfrm>
                  <a:prstGeom prst="rect">
                    <a:avLst/>
                  </a:prstGeom>
                  <a:noFill/>
                </pic:spPr>
              </pic:pic>
            </a:graphicData>
          </a:graphic>
        </wp:inline>
      </w:drawing>
    </w:r>
  </w:p>
  <w:p w14:paraId="291FFA0D" w14:textId="77777777" w:rsidR="0018408E" w:rsidRDefault="001840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52D4"/>
    <w:multiLevelType w:val="multilevel"/>
    <w:tmpl w:val="95CC2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A0E7C"/>
    <w:multiLevelType w:val="multilevel"/>
    <w:tmpl w:val="96E2E3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40668"/>
    <w:multiLevelType w:val="multilevel"/>
    <w:tmpl w:val="F968C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01F51"/>
    <w:multiLevelType w:val="hybridMultilevel"/>
    <w:tmpl w:val="758AABF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118013E9"/>
    <w:multiLevelType w:val="multilevel"/>
    <w:tmpl w:val="2730BB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5869C2"/>
    <w:multiLevelType w:val="multilevel"/>
    <w:tmpl w:val="EF2AA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F47956"/>
    <w:multiLevelType w:val="multilevel"/>
    <w:tmpl w:val="4D18F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1C6555"/>
    <w:multiLevelType w:val="multilevel"/>
    <w:tmpl w:val="8F5C6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E0021B"/>
    <w:multiLevelType w:val="multilevel"/>
    <w:tmpl w:val="E2D80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1515F"/>
    <w:multiLevelType w:val="multilevel"/>
    <w:tmpl w:val="FE580F2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D162F4A"/>
    <w:multiLevelType w:val="multilevel"/>
    <w:tmpl w:val="E292A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E570FF"/>
    <w:multiLevelType w:val="multilevel"/>
    <w:tmpl w:val="923EC0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7B14A4"/>
    <w:multiLevelType w:val="multilevel"/>
    <w:tmpl w:val="15745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520E89"/>
    <w:multiLevelType w:val="multilevel"/>
    <w:tmpl w:val="82322F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2F546D"/>
    <w:multiLevelType w:val="multilevel"/>
    <w:tmpl w:val="5C5CC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DD472B"/>
    <w:multiLevelType w:val="multilevel"/>
    <w:tmpl w:val="181A0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10699A"/>
    <w:multiLevelType w:val="multilevel"/>
    <w:tmpl w:val="EAAC8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883B66"/>
    <w:multiLevelType w:val="multilevel"/>
    <w:tmpl w:val="0A3C1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F65AD9"/>
    <w:multiLevelType w:val="multilevel"/>
    <w:tmpl w:val="0C9051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D811EAD"/>
    <w:multiLevelType w:val="multilevel"/>
    <w:tmpl w:val="F9246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80447216">
    <w:abstractNumId w:val="0"/>
  </w:num>
  <w:num w:numId="2" w16cid:durableId="778720318">
    <w:abstractNumId w:val="8"/>
  </w:num>
  <w:num w:numId="3" w16cid:durableId="289558108">
    <w:abstractNumId w:val="2"/>
  </w:num>
  <w:num w:numId="4" w16cid:durableId="1260262052">
    <w:abstractNumId w:val="5"/>
  </w:num>
  <w:num w:numId="5" w16cid:durableId="2081755856">
    <w:abstractNumId w:val="7"/>
  </w:num>
  <w:num w:numId="6" w16cid:durableId="418522975">
    <w:abstractNumId w:val="14"/>
  </w:num>
  <w:num w:numId="7" w16cid:durableId="704987665">
    <w:abstractNumId w:val="19"/>
  </w:num>
  <w:num w:numId="8" w16cid:durableId="845480696">
    <w:abstractNumId w:val="3"/>
  </w:num>
  <w:num w:numId="9" w16cid:durableId="2035767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17690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6228127">
    <w:abstractNumId w:val="16"/>
    <w:lvlOverride w:ilvl="0"/>
    <w:lvlOverride w:ilvl="1"/>
    <w:lvlOverride w:ilvl="2"/>
    <w:lvlOverride w:ilvl="3"/>
    <w:lvlOverride w:ilvl="4"/>
    <w:lvlOverride w:ilvl="5"/>
    <w:lvlOverride w:ilvl="6"/>
    <w:lvlOverride w:ilvl="7"/>
    <w:lvlOverride w:ilvl="8"/>
  </w:num>
  <w:num w:numId="12" w16cid:durableId="1260024364">
    <w:abstractNumId w:val="6"/>
    <w:lvlOverride w:ilvl="0"/>
    <w:lvlOverride w:ilvl="1"/>
    <w:lvlOverride w:ilvl="2"/>
    <w:lvlOverride w:ilvl="3"/>
    <w:lvlOverride w:ilvl="4"/>
    <w:lvlOverride w:ilvl="5"/>
    <w:lvlOverride w:ilvl="6"/>
    <w:lvlOverride w:ilvl="7"/>
    <w:lvlOverride w:ilvl="8"/>
  </w:num>
  <w:num w:numId="13" w16cid:durableId="1646660728">
    <w:abstractNumId w:val="17"/>
    <w:lvlOverride w:ilvl="0"/>
    <w:lvlOverride w:ilvl="1"/>
    <w:lvlOverride w:ilvl="2"/>
    <w:lvlOverride w:ilvl="3"/>
    <w:lvlOverride w:ilvl="4"/>
    <w:lvlOverride w:ilvl="5"/>
    <w:lvlOverride w:ilvl="6"/>
    <w:lvlOverride w:ilvl="7"/>
    <w:lvlOverride w:ilvl="8"/>
  </w:num>
  <w:num w:numId="14" w16cid:durableId="1628320460">
    <w:abstractNumId w:val="10"/>
    <w:lvlOverride w:ilvl="0"/>
    <w:lvlOverride w:ilvl="1"/>
    <w:lvlOverride w:ilvl="2"/>
    <w:lvlOverride w:ilvl="3"/>
    <w:lvlOverride w:ilvl="4"/>
    <w:lvlOverride w:ilvl="5"/>
    <w:lvlOverride w:ilvl="6"/>
    <w:lvlOverride w:ilvl="7"/>
    <w:lvlOverride w:ilvl="8"/>
  </w:num>
  <w:num w:numId="15" w16cid:durableId="1925525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50218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90945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865578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534918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59768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e7cd1,#0056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9E"/>
    <w:rsid w:val="0000074D"/>
    <w:rsid w:val="00001B0A"/>
    <w:rsid w:val="0000259D"/>
    <w:rsid w:val="00002AD7"/>
    <w:rsid w:val="000038D2"/>
    <w:rsid w:val="000047D5"/>
    <w:rsid w:val="00004841"/>
    <w:rsid w:val="000049EB"/>
    <w:rsid w:val="00005005"/>
    <w:rsid w:val="000056B4"/>
    <w:rsid w:val="00006A7E"/>
    <w:rsid w:val="00006EE8"/>
    <w:rsid w:val="0000799E"/>
    <w:rsid w:val="00011296"/>
    <w:rsid w:val="00012268"/>
    <w:rsid w:val="0001296E"/>
    <w:rsid w:val="00012D0E"/>
    <w:rsid w:val="00013830"/>
    <w:rsid w:val="00014BFE"/>
    <w:rsid w:val="00015333"/>
    <w:rsid w:val="00016825"/>
    <w:rsid w:val="00020D56"/>
    <w:rsid w:val="00020F50"/>
    <w:rsid w:val="00024310"/>
    <w:rsid w:val="00031A80"/>
    <w:rsid w:val="00032831"/>
    <w:rsid w:val="00032926"/>
    <w:rsid w:val="00033D30"/>
    <w:rsid w:val="00035384"/>
    <w:rsid w:val="000353F6"/>
    <w:rsid w:val="00035F8B"/>
    <w:rsid w:val="000363A9"/>
    <w:rsid w:val="00036BB9"/>
    <w:rsid w:val="00037069"/>
    <w:rsid w:val="00037896"/>
    <w:rsid w:val="000378E4"/>
    <w:rsid w:val="00037908"/>
    <w:rsid w:val="00041C61"/>
    <w:rsid w:val="00044115"/>
    <w:rsid w:val="00045EF9"/>
    <w:rsid w:val="00047F1E"/>
    <w:rsid w:val="00050197"/>
    <w:rsid w:val="000503D7"/>
    <w:rsid w:val="00051AA1"/>
    <w:rsid w:val="00051FD0"/>
    <w:rsid w:val="00053C0D"/>
    <w:rsid w:val="00053D43"/>
    <w:rsid w:val="000540E6"/>
    <w:rsid w:val="00054975"/>
    <w:rsid w:val="00054A1D"/>
    <w:rsid w:val="00054FD0"/>
    <w:rsid w:val="00055561"/>
    <w:rsid w:val="00055B68"/>
    <w:rsid w:val="00055D10"/>
    <w:rsid w:val="00056701"/>
    <w:rsid w:val="000568B4"/>
    <w:rsid w:val="00056A28"/>
    <w:rsid w:val="00057B1A"/>
    <w:rsid w:val="000616AE"/>
    <w:rsid w:val="000619DF"/>
    <w:rsid w:val="00061A1A"/>
    <w:rsid w:val="0006490B"/>
    <w:rsid w:val="000649B1"/>
    <w:rsid w:val="00064ED4"/>
    <w:rsid w:val="00064FDA"/>
    <w:rsid w:val="000652A0"/>
    <w:rsid w:val="00065A8E"/>
    <w:rsid w:val="00065BE2"/>
    <w:rsid w:val="00065EF8"/>
    <w:rsid w:val="000674CB"/>
    <w:rsid w:val="00067FBD"/>
    <w:rsid w:val="000705D6"/>
    <w:rsid w:val="00072B79"/>
    <w:rsid w:val="000751CF"/>
    <w:rsid w:val="0007649B"/>
    <w:rsid w:val="00077D65"/>
    <w:rsid w:val="00082BE0"/>
    <w:rsid w:val="00082E30"/>
    <w:rsid w:val="0008331A"/>
    <w:rsid w:val="000835DD"/>
    <w:rsid w:val="00083CB2"/>
    <w:rsid w:val="00084E8A"/>
    <w:rsid w:val="00085CF0"/>
    <w:rsid w:val="000870F5"/>
    <w:rsid w:val="000927A9"/>
    <w:rsid w:val="00092F5B"/>
    <w:rsid w:val="0009368D"/>
    <w:rsid w:val="00093C67"/>
    <w:rsid w:val="00093D51"/>
    <w:rsid w:val="00094064"/>
    <w:rsid w:val="00094CA9"/>
    <w:rsid w:val="00095981"/>
    <w:rsid w:val="000975DD"/>
    <w:rsid w:val="00097B4A"/>
    <w:rsid w:val="000A0225"/>
    <w:rsid w:val="000A1758"/>
    <w:rsid w:val="000A2244"/>
    <w:rsid w:val="000A2289"/>
    <w:rsid w:val="000A2385"/>
    <w:rsid w:val="000A2996"/>
    <w:rsid w:val="000A3198"/>
    <w:rsid w:val="000A3E2C"/>
    <w:rsid w:val="000A40A2"/>
    <w:rsid w:val="000A52FB"/>
    <w:rsid w:val="000A55E6"/>
    <w:rsid w:val="000A6157"/>
    <w:rsid w:val="000A6210"/>
    <w:rsid w:val="000B0272"/>
    <w:rsid w:val="000B0BB9"/>
    <w:rsid w:val="000B249C"/>
    <w:rsid w:val="000B255B"/>
    <w:rsid w:val="000B25FC"/>
    <w:rsid w:val="000B27DB"/>
    <w:rsid w:val="000B2B13"/>
    <w:rsid w:val="000B30D1"/>
    <w:rsid w:val="000B457D"/>
    <w:rsid w:val="000B5756"/>
    <w:rsid w:val="000B59F1"/>
    <w:rsid w:val="000B5AE6"/>
    <w:rsid w:val="000B60F1"/>
    <w:rsid w:val="000B62B0"/>
    <w:rsid w:val="000B7A1D"/>
    <w:rsid w:val="000C19CC"/>
    <w:rsid w:val="000C3745"/>
    <w:rsid w:val="000C457B"/>
    <w:rsid w:val="000C483F"/>
    <w:rsid w:val="000C5470"/>
    <w:rsid w:val="000C548B"/>
    <w:rsid w:val="000C548C"/>
    <w:rsid w:val="000C7947"/>
    <w:rsid w:val="000D00A8"/>
    <w:rsid w:val="000D04B9"/>
    <w:rsid w:val="000D2CC7"/>
    <w:rsid w:val="000D3558"/>
    <w:rsid w:val="000D3DA0"/>
    <w:rsid w:val="000D4682"/>
    <w:rsid w:val="000E02DE"/>
    <w:rsid w:val="000E0B20"/>
    <w:rsid w:val="000E1951"/>
    <w:rsid w:val="000E4AFE"/>
    <w:rsid w:val="000E5B50"/>
    <w:rsid w:val="000E7CD8"/>
    <w:rsid w:val="000F0594"/>
    <w:rsid w:val="000F0D9C"/>
    <w:rsid w:val="000F15C7"/>
    <w:rsid w:val="000F17E7"/>
    <w:rsid w:val="000F1B06"/>
    <w:rsid w:val="000F1E14"/>
    <w:rsid w:val="000F2DE4"/>
    <w:rsid w:val="000F2F41"/>
    <w:rsid w:val="000F5093"/>
    <w:rsid w:val="000F5727"/>
    <w:rsid w:val="000F60D5"/>
    <w:rsid w:val="000F6499"/>
    <w:rsid w:val="000F76D4"/>
    <w:rsid w:val="000F7A3F"/>
    <w:rsid w:val="00100F57"/>
    <w:rsid w:val="00101D51"/>
    <w:rsid w:val="0010212C"/>
    <w:rsid w:val="00102790"/>
    <w:rsid w:val="00102B2D"/>
    <w:rsid w:val="001034C0"/>
    <w:rsid w:val="001048FE"/>
    <w:rsid w:val="001071E0"/>
    <w:rsid w:val="001074A7"/>
    <w:rsid w:val="00107D1A"/>
    <w:rsid w:val="00111900"/>
    <w:rsid w:val="001126A6"/>
    <w:rsid w:val="00112992"/>
    <w:rsid w:val="00112C61"/>
    <w:rsid w:val="00112F18"/>
    <w:rsid w:val="0011434C"/>
    <w:rsid w:val="00115AC9"/>
    <w:rsid w:val="00115C5B"/>
    <w:rsid w:val="00116034"/>
    <w:rsid w:val="00117BCC"/>
    <w:rsid w:val="00120A0E"/>
    <w:rsid w:val="00120F36"/>
    <w:rsid w:val="001212AB"/>
    <w:rsid w:val="00121343"/>
    <w:rsid w:val="001214CE"/>
    <w:rsid w:val="00121576"/>
    <w:rsid w:val="00122C40"/>
    <w:rsid w:val="00123755"/>
    <w:rsid w:val="00125222"/>
    <w:rsid w:val="00125F36"/>
    <w:rsid w:val="00126CC6"/>
    <w:rsid w:val="001277F3"/>
    <w:rsid w:val="00130960"/>
    <w:rsid w:val="00132217"/>
    <w:rsid w:val="00132772"/>
    <w:rsid w:val="001333B7"/>
    <w:rsid w:val="00134A4B"/>
    <w:rsid w:val="001351C3"/>
    <w:rsid w:val="00136747"/>
    <w:rsid w:val="00137061"/>
    <w:rsid w:val="00137C43"/>
    <w:rsid w:val="00142B11"/>
    <w:rsid w:val="001430A5"/>
    <w:rsid w:val="00145AE0"/>
    <w:rsid w:val="0014646C"/>
    <w:rsid w:val="0014680D"/>
    <w:rsid w:val="00147045"/>
    <w:rsid w:val="0014763C"/>
    <w:rsid w:val="00147AD1"/>
    <w:rsid w:val="00147C92"/>
    <w:rsid w:val="00150314"/>
    <w:rsid w:val="00150696"/>
    <w:rsid w:val="001512D6"/>
    <w:rsid w:val="001513CA"/>
    <w:rsid w:val="00151901"/>
    <w:rsid w:val="00151B67"/>
    <w:rsid w:val="00153766"/>
    <w:rsid w:val="001538BA"/>
    <w:rsid w:val="00153E8D"/>
    <w:rsid w:val="0015451F"/>
    <w:rsid w:val="001545EE"/>
    <w:rsid w:val="0015656B"/>
    <w:rsid w:val="001605B5"/>
    <w:rsid w:val="0016093D"/>
    <w:rsid w:val="00160A59"/>
    <w:rsid w:val="00160A9E"/>
    <w:rsid w:val="00163183"/>
    <w:rsid w:val="001632D4"/>
    <w:rsid w:val="00164173"/>
    <w:rsid w:val="00164AB3"/>
    <w:rsid w:val="00164B1A"/>
    <w:rsid w:val="001655EE"/>
    <w:rsid w:val="00165C21"/>
    <w:rsid w:val="001668FD"/>
    <w:rsid w:val="00166FAB"/>
    <w:rsid w:val="00167397"/>
    <w:rsid w:val="001716AE"/>
    <w:rsid w:val="0017280C"/>
    <w:rsid w:val="00172C65"/>
    <w:rsid w:val="0017327C"/>
    <w:rsid w:val="00173749"/>
    <w:rsid w:val="00173C2F"/>
    <w:rsid w:val="00176770"/>
    <w:rsid w:val="00177988"/>
    <w:rsid w:val="0018093E"/>
    <w:rsid w:val="00181AD6"/>
    <w:rsid w:val="00182223"/>
    <w:rsid w:val="00182AAE"/>
    <w:rsid w:val="0018408E"/>
    <w:rsid w:val="0018473C"/>
    <w:rsid w:val="001863C8"/>
    <w:rsid w:val="00186AA7"/>
    <w:rsid w:val="00190B75"/>
    <w:rsid w:val="00192FF3"/>
    <w:rsid w:val="0019459C"/>
    <w:rsid w:val="00194E43"/>
    <w:rsid w:val="001964D6"/>
    <w:rsid w:val="00196CC7"/>
    <w:rsid w:val="001973CE"/>
    <w:rsid w:val="001A01B0"/>
    <w:rsid w:val="001A083F"/>
    <w:rsid w:val="001A0A67"/>
    <w:rsid w:val="001A0CDC"/>
    <w:rsid w:val="001A3FC7"/>
    <w:rsid w:val="001A6F19"/>
    <w:rsid w:val="001A70E5"/>
    <w:rsid w:val="001B1021"/>
    <w:rsid w:val="001B1AB4"/>
    <w:rsid w:val="001B1C98"/>
    <w:rsid w:val="001B1D28"/>
    <w:rsid w:val="001B3012"/>
    <w:rsid w:val="001B5B30"/>
    <w:rsid w:val="001B6815"/>
    <w:rsid w:val="001B7725"/>
    <w:rsid w:val="001C01DF"/>
    <w:rsid w:val="001C0221"/>
    <w:rsid w:val="001C0D44"/>
    <w:rsid w:val="001C0D4A"/>
    <w:rsid w:val="001C23F1"/>
    <w:rsid w:val="001C29C1"/>
    <w:rsid w:val="001C2D89"/>
    <w:rsid w:val="001C3FAF"/>
    <w:rsid w:val="001C7604"/>
    <w:rsid w:val="001D0631"/>
    <w:rsid w:val="001D159D"/>
    <w:rsid w:val="001D1BED"/>
    <w:rsid w:val="001D2037"/>
    <w:rsid w:val="001D534B"/>
    <w:rsid w:val="001D560D"/>
    <w:rsid w:val="001D5B9B"/>
    <w:rsid w:val="001D6E5D"/>
    <w:rsid w:val="001E165E"/>
    <w:rsid w:val="001E2C50"/>
    <w:rsid w:val="001E5417"/>
    <w:rsid w:val="001E5803"/>
    <w:rsid w:val="001F0D78"/>
    <w:rsid w:val="001F15B1"/>
    <w:rsid w:val="001F2343"/>
    <w:rsid w:val="001F2BDF"/>
    <w:rsid w:val="001F2BE4"/>
    <w:rsid w:val="001F3560"/>
    <w:rsid w:val="001F3AAD"/>
    <w:rsid w:val="001F4353"/>
    <w:rsid w:val="001F4655"/>
    <w:rsid w:val="001F49B1"/>
    <w:rsid w:val="001F5498"/>
    <w:rsid w:val="001F5526"/>
    <w:rsid w:val="001F71A0"/>
    <w:rsid w:val="001F77F4"/>
    <w:rsid w:val="001F7BB6"/>
    <w:rsid w:val="001F7F77"/>
    <w:rsid w:val="0020074F"/>
    <w:rsid w:val="00200D35"/>
    <w:rsid w:val="00201140"/>
    <w:rsid w:val="00203348"/>
    <w:rsid w:val="00203C0E"/>
    <w:rsid w:val="0020530A"/>
    <w:rsid w:val="00205635"/>
    <w:rsid w:val="00205B37"/>
    <w:rsid w:val="002062B5"/>
    <w:rsid w:val="002066E6"/>
    <w:rsid w:val="00206B37"/>
    <w:rsid w:val="00207016"/>
    <w:rsid w:val="00207B50"/>
    <w:rsid w:val="00211030"/>
    <w:rsid w:val="0021113A"/>
    <w:rsid w:val="002119B1"/>
    <w:rsid w:val="00212450"/>
    <w:rsid w:val="00212A71"/>
    <w:rsid w:val="00212F1F"/>
    <w:rsid w:val="00213021"/>
    <w:rsid w:val="0021344A"/>
    <w:rsid w:val="00213748"/>
    <w:rsid w:val="00213A2E"/>
    <w:rsid w:val="00214170"/>
    <w:rsid w:val="00216763"/>
    <w:rsid w:val="00216B4E"/>
    <w:rsid w:val="002203B1"/>
    <w:rsid w:val="0022052E"/>
    <w:rsid w:val="00220ECA"/>
    <w:rsid w:val="0022108D"/>
    <w:rsid w:val="00221259"/>
    <w:rsid w:val="0022138D"/>
    <w:rsid w:val="00221EC4"/>
    <w:rsid w:val="002220C4"/>
    <w:rsid w:val="00222D77"/>
    <w:rsid w:val="00222FD3"/>
    <w:rsid w:val="002270B7"/>
    <w:rsid w:val="00230972"/>
    <w:rsid w:val="00230B35"/>
    <w:rsid w:val="00230B56"/>
    <w:rsid w:val="00232192"/>
    <w:rsid w:val="00232A83"/>
    <w:rsid w:val="002331B8"/>
    <w:rsid w:val="00234298"/>
    <w:rsid w:val="00234BEF"/>
    <w:rsid w:val="00234FDE"/>
    <w:rsid w:val="00237D87"/>
    <w:rsid w:val="00242C18"/>
    <w:rsid w:val="00242CEF"/>
    <w:rsid w:val="0024358F"/>
    <w:rsid w:val="00243C6C"/>
    <w:rsid w:val="00244446"/>
    <w:rsid w:val="0024452D"/>
    <w:rsid w:val="00244D29"/>
    <w:rsid w:val="00246A07"/>
    <w:rsid w:val="00246B6B"/>
    <w:rsid w:val="00246EFB"/>
    <w:rsid w:val="00247A20"/>
    <w:rsid w:val="00247BE9"/>
    <w:rsid w:val="00250FF2"/>
    <w:rsid w:val="0025132F"/>
    <w:rsid w:val="00251991"/>
    <w:rsid w:val="00252005"/>
    <w:rsid w:val="00252119"/>
    <w:rsid w:val="00252977"/>
    <w:rsid w:val="00252F63"/>
    <w:rsid w:val="002540ED"/>
    <w:rsid w:val="00256692"/>
    <w:rsid w:val="00256F8B"/>
    <w:rsid w:val="00261677"/>
    <w:rsid w:val="0026223A"/>
    <w:rsid w:val="00262C06"/>
    <w:rsid w:val="00265209"/>
    <w:rsid w:val="002662A5"/>
    <w:rsid w:val="00266CCA"/>
    <w:rsid w:val="0026757F"/>
    <w:rsid w:val="0027103C"/>
    <w:rsid w:val="0027106D"/>
    <w:rsid w:val="00271908"/>
    <w:rsid w:val="00271AAA"/>
    <w:rsid w:val="0027229B"/>
    <w:rsid w:val="00272760"/>
    <w:rsid w:val="00273B12"/>
    <w:rsid w:val="00273E00"/>
    <w:rsid w:val="002741B5"/>
    <w:rsid w:val="00274A81"/>
    <w:rsid w:val="00274B49"/>
    <w:rsid w:val="00275A70"/>
    <w:rsid w:val="00276B1E"/>
    <w:rsid w:val="00276FF4"/>
    <w:rsid w:val="00277A43"/>
    <w:rsid w:val="0028060F"/>
    <w:rsid w:val="0028061A"/>
    <w:rsid w:val="00280BD2"/>
    <w:rsid w:val="0028104E"/>
    <w:rsid w:val="002821FD"/>
    <w:rsid w:val="00282283"/>
    <w:rsid w:val="002823AC"/>
    <w:rsid w:val="00282ABD"/>
    <w:rsid w:val="00282BBA"/>
    <w:rsid w:val="00283935"/>
    <w:rsid w:val="00283D36"/>
    <w:rsid w:val="00284158"/>
    <w:rsid w:val="00284B46"/>
    <w:rsid w:val="00285F40"/>
    <w:rsid w:val="002865D7"/>
    <w:rsid w:val="00287FB5"/>
    <w:rsid w:val="00291001"/>
    <w:rsid w:val="00291CF6"/>
    <w:rsid w:val="002920A0"/>
    <w:rsid w:val="00292396"/>
    <w:rsid w:val="00293CEF"/>
    <w:rsid w:val="00294524"/>
    <w:rsid w:val="00294DCE"/>
    <w:rsid w:val="00295440"/>
    <w:rsid w:val="00296042"/>
    <w:rsid w:val="00296192"/>
    <w:rsid w:val="00297A37"/>
    <w:rsid w:val="002A08C1"/>
    <w:rsid w:val="002A1161"/>
    <w:rsid w:val="002A142C"/>
    <w:rsid w:val="002A2744"/>
    <w:rsid w:val="002A3C83"/>
    <w:rsid w:val="002A5124"/>
    <w:rsid w:val="002A582A"/>
    <w:rsid w:val="002A6406"/>
    <w:rsid w:val="002A67B5"/>
    <w:rsid w:val="002B1502"/>
    <w:rsid w:val="002B1839"/>
    <w:rsid w:val="002B2849"/>
    <w:rsid w:val="002B296F"/>
    <w:rsid w:val="002B43CA"/>
    <w:rsid w:val="002B4E00"/>
    <w:rsid w:val="002B537F"/>
    <w:rsid w:val="002B5BC1"/>
    <w:rsid w:val="002C1166"/>
    <w:rsid w:val="002C154B"/>
    <w:rsid w:val="002C223E"/>
    <w:rsid w:val="002C25C5"/>
    <w:rsid w:val="002C2607"/>
    <w:rsid w:val="002C2997"/>
    <w:rsid w:val="002C30E3"/>
    <w:rsid w:val="002C4400"/>
    <w:rsid w:val="002C548F"/>
    <w:rsid w:val="002C7BE9"/>
    <w:rsid w:val="002D07A0"/>
    <w:rsid w:val="002D4926"/>
    <w:rsid w:val="002D70C8"/>
    <w:rsid w:val="002D7ADD"/>
    <w:rsid w:val="002E034F"/>
    <w:rsid w:val="002E0E74"/>
    <w:rsid w:val="002E159A"/>
    <w:rsid w:val="002E227C"/>
    <w:rsid w:val="002E5375"/>
    <w:rsid w:val="002E5C3B"/>
    <w:rsid w:val="002E5DA6"/>
    <w:rsid w:val="002E68AC"/>
    <w:rsid w:val="002E7CAA"/>
    <w:rsid w:val="002E7EE2"/>
    <w:rsid w:val="002F15F2"/>
    <w:rsid w:val="002F1E6E"/>
    <w:rsid w:val="002F236D"/>
    <w:rsid w:val="002F23D2"/>
    <w:rsid w:val="002F36E4"/>
    <w:rsid w:val="002F530F"/>
    <w:rsid w:val="002F6F8E"/>
    <w:rsid w:val="002F7B33"/>
    <w:rsid w:val="00301D6B"/>
    <w:rsid w:val="00302FA9"/>
    <w:rsid w:val="003050B7"/>
    <w:rsid w:val="00305DC6"/>
    <w:rsid w:val="00306F8E"/>
    <w:rsid w:val="00310BF6"/>
    <w:rsid w:val="00310FC4"/>
    <w:rsid w:val="00311934"/>
    <w:rsid w:val="00311994"/>
    <w:rsid w:val="00312598"/>
    <w:rsid w:val="0031267C"/>
    <w:rsid w:val="0031371B"/>
    <w:rsid w:val="003138A2"/>
    <w:rsid w:val="0031548A"/>
    <w:rsid w:val="0031569C"/>
    <w:rsid w:val="00315737"/>
    <w:rsid w:val="0031586C"/>
    <w:rsid w:val="00316CDB"/>
    <w:rsid w:val="003172C4"/>
    <w:rsid w:val="00320445"/>
    <w:rsid w:val="0032090C"/>
    <w:rsid w:val="0032111F"/>
    <w:rsid w:val="00322F39"/>
    <w:rsid w:val="00323F79"/>
    <w:rsid w:val="003243E4"/>
    <w:rsid w:val="003269A2"/>
    <w:rsid w:val="00330024"/>
    <w:rsid w:val="00330B11"/>
    <w:rsid w:val="00331556"/>
    <w:rsid w:val="0033395A"/>
    <w:rsid w:val="00333BDF"/>
    <w:rsid w:val="00334142"/>
    <w:rsid w:val="00334722"/>
    <w:rsid w:val="00336285"/>
    <w:rsid w:val="00336494"/>
    <w:rsid w:val="0033662D"/>
    <w:rsid w:val="0033765E"/>
    <w:rsid w:val="0034022D"/>
    <w:rsid w:val="0034074C"/>
    <w:rsid w:val="003407D9"/>
    <w:rsid w:val="003421EA"/>
    <w:rsid w:val="00342D14"/>
    <w:rsid w:val="00343539"/>
    <w:rsid w:val="003442AB"/>
    <w:rsid w:val="003445E1"/>
    <w:rsid w:val="00344788"/>
    <w:rsid w:val="00344973"/>
    <w:rsid w:val="00344D30"/>
    <w:rsid w:val="00344F25"/>
    <w:rsid w:val="00345A4A"/>
    <w:rsid w:val="003464D3"/>
    <w:rsid w:val="003506A8"/>
    <w:rsid w:val="003511B7"/>
    <w:rsid w:val="003517D5"/>
    <w:rsid w:val="00352D01"/>
    <w:rsid w:val="003550D3"/>
    <w:rsid w:val="003553EC"/>
    <w:rsid w:val="00355ED3"/>
    <w:rsid w:val="00356A2E"/>
    <w:rsid w:val="00356AA8"/>
    <w:rsid w:val="00356F71"/>
    <w:rsid w:val="0035724A"/>
    <w:rsid w:val="0035787A"/>
    <w:rsid w:val="00357931"/>
    <w:rsid w:val="00357F34"/>
    <w:rsid w:val="003601DB"/>
    <w:rsid w:val="003618F5"/>
    <w:rsid w:val="00361B96"/>
    <w:rsid w:val="003626E2"/>
    <w:rsid w:val="00362B66"/>
    <w:rsid w:val="003630F9"/>
    <w:rsid w:val="00363B02"/>
    <w:rsid w:val="00364207"/>
    <w:rsid w:val="00364A6F"/>
    <w:rsid w:val="003660F3"/>
    <w:rsid w:val="0036771C"/>
    <w:rsid w:val="00370851"/>
    <w:rsid w:val="0037152E"/>
    <w:rsid w:val="003738B9"/>
    <w:rsid w:val="00373ADA"/>
    <w:rsid w:val="00376813"/>
    <w:rsid w:val="003776A7"/>
    <w:rsid w:val="0037772E"/>
    <w:rsid w:val="003809AF"/>
    <w:rsid w:val="00380F42"/>
    <w:rsid w:val="00381E39"/>
    <w:rsid w:val="0038342E"/>
    <w:rsid w:val="003839A8"/>
    <w:rsid w:val="0038534F"/>
    <w:rsid w:val="00385B62"/>
    <w:rsid w:val="003879A5"/>
    <w:rsid w:val="00390719"/>
    <w:rsid w:val="00390F2D"/>
    <w:rsid w:val="0039134A"/>
    <w:rsid w:val="00393387"/>
    <w:rsid w:val="00394C96"/>
    <w:rsid w:val="00394DED"/>
    <w:rsid w:val="003956A1"/>
    <w:rsid w:val="00396837"/>
    <w:rsid w:val="0039753C"/>
    <w:rsid w:val="00397991"/>
    <w:rsid w:val="003A15FE"/>
    <w:rsid w:val="003A20A8"/>
    <w:rsid w:val="003A274E"/>
    <w:rsid w:val="003A5F49"/>
    <w:rsid w:val="003B02B6"/>
    <w:rsid w:val="003B09CB"/>
    <w:rsid w:val="003B0AC0"/>
    <w:rsid w:val="003B0EFF"/>
    <w:rsid w:val="003B2886"/>
    <w:rsid w:val="003B55C0"/>
    <w:rsid w:val="003B598E"/>
    <w:rsid w:val="003B5F89"/>
    <w:rsid w:val="003B5FE2"/>
    <w:rsid w:val="003B62F2"/>
    <w:rsid w:val="003B6588"/>
    <w:rsid w:val="003B7361"/>
    <w:rsid w:val="003C0168"/>
    <w:rsid w:val="003C1224"/>
    <w:rsid w:val="003C2A87"/>
    <w:rsid w:val="003C4AE7"/>
    <w:rsid w:val="003C504B"/>
    <w:rsid w:val="003C61A5"/>
    <w:rsid w:val="003C6257"/>
    <w:rsid w:val="003C7755"/>
    <w:rsid w:val="003C7B15"/>
    <w:rsid w:val="003D0155"/>
    <w:rsid w:val="003D0C33"/>
    <w:rsid w:val="003D1124"/>
    <w:rsid w:val="003D1CED"/>
    <w:rsid w:val="003D2842"/>
    <w:rsid w:val="003D2FC3"/>
    <w:rsid w:val="003D45E2"/>
    <w:rsid w:val="003D5E31"/>
    <w:rsid w:val="003D68B7"/>
    <w:rsid w:val="003E0676"/>
    <w:rsid w:val="003E0F80"/>
    <w:rsid w:val="003E13B0"/>
    <w:rsid w:val="003E27C0"/>
    <w:rsid w:val="003E3468"/>
    <w:rsid w:val="003E3500"/>
    <w:rsid w:val="003E4FD8"/>
    <w:rsid w:val="003E6739"/>
    <w:rsid w:val="003E71C8"/>
    <w:rsid w:val="003E75ED"/>
    <w:rsid w:val="003E76A6"/>
    <w:rsid w:val="003F1576"/>
    <w:rsid w:val="003F184F"/>
    <w:rsid w:val="003F1AA4"/>
    <w:rsid w:val="003F1C8F"/>
    <w:rsid w:val="003F2454"/>
    <w:rsid w:val="003F3DAC"/>
    <w:rsid w:val="003F4363"/>
    <w:rsid w:val="003F50AC"/>
    <w:rsid w:val="003F6119"/>
    <w:rsid w:val="003F636F"/>
    <w:rsid w:val="003F7E7A"/>
    <w:rsid w:val="00400598"/>
    <w:rsid w:val="004016CC"/>
    <w:rsid w:val="00402226"/>
    <w:rsid w:val="00404BF5"/>
    <w:rsid w:val="00404F89"/>
    <w:rsid w:val="00405029"/>
    <w:rsid w:val="0040524D"/>
    <w:rsid w:val="004056EE"/>
    <w:rsid w:val="00405AB6"/>
    <w:rsid w:val="00405BEA"/>
    <w:rsid w:val="00405C51"/>
    <w:rsid w:val="00412D7C"/>
    <w:rsid w:val="00412EAB"/>
    <w:rsid w:val="00414BAB"/>
    <w:rsid w:val="0041508F"/>
    <w:rsid w:val="0041573D"/>
    <w:rsid w:val="0041576E"/>
    <w:rsid w:val="00415930"/>
    <w:rsid w:val="00416822"/>
    <w:rsid w:val="0041700B"/>
    <w:rsid w:val="00417058"/>
    <w:rsid w:val="004202B8"/>
    <w:rsid w:val="004217CD"/>
    <w:rsid w:val="00422157"/>
    <w:rsid w:val="0042413A"/>
    <w:rsid w:val="00424B28"/>
    <w:rsid w:val="00424CC6"/>
    <w:rsid w:val="00425EAE"/>
    <w:rsid w:val="00426AD8"/>
    <w:rsid w:val="0042770C"/>
    <w:rsid w:val="004304B3"/>
    <w:rsid w:val="004312DA"/>
    <w:rsid w:val="004323F8"/>
    <w:rsid w:val="004325EF"/>
    <w:rsid w:val="004339DF"/>
    <w:rsid w:val="004369C1"/>
    <w:rsid w:val="004414FF"/>
    <w:rsid w:val="004420D4"/>
    <w:rsid w:val="004427C2"/>
    <w:rsid w:val="00443419"/>
    <w:rsid w:val="0044489E"/>
    <w:rsid w:val="004472B6"/>
    <w:rsid w:val="00447A1C"/>
    <w:rsid w:val="00447C66"/>
    <w:rsid w:val="00447FF7"/>
    <w:rsid w:val="00450510"/>
    <w:rsid w:val="00451587"/>
    <w:rsid w:val="00451829"/>
    <w:rsid w:val="00451A63"/>
    <w:rsid w:val="00451D94"/>
    <w:rsid w:val="00452486"/>
    <w:rsid w:val="0045273E"/>
    <w:rsid w:val="004528B0"/>
    <w:rsid w:val="00453BF7"/>
    <w:rsid w:val="00454C19"/>
    <w:rsid w:val="00454D86"/>
    <w:rsid w:val="0045611B"/>
    <w:rsid w:val="00460105"/>
    <w:rsid w:val="00461995"/>
    <w:rsid w:val="0046257E"/>
    <w:rsid w:val="00462C1C"/>
    <w:rsid w:val="00462D4E"/>
    <w:rsid w:val="00463B84"/>
    <w:rsid w:val="00464346"/>
    <w:rsid w:val="004645BA"/>
    <w:rsid w:val="00464994"/>
    <w:rsid w:val="004653E7"/>
    <w:rsid w:val="0046653D"/>
    <w:rsid w:val="00470C92"/>
    <w:rsid w:val="004717FA"/>
    <w:rsid w:val="00471D8D"/>
    <w:rsid w:val="00472137"/>
    <w:rsid w:val="004739E5"/>
    <w:rsid w:val="00474336"/>
    <w:rsid w:val="00474CA5"/>
    <w:rsid w:val="004752B7"/>
    <w:rsid w:val="0047563D"/>
    <w:rsid w:val="004767B4"/>
    <w:rsid w:val="0047689F"/>
    <w:rsid w:val="004771DD"/>
    <w:rsid w:val="004776E9"/>
    <w:rsid w:val="00482BFF"/>
    <w:rsid w:val="004850B2"/>
    <w:rsid w:val="00486283"/>
    <w:rsid w:val="0048709D"/>
    <w:rsid w:val="00491440"/>
    <w:rsid w:val="00491848"/>
    <w:rsid w:val="00491C14"/>
    <w:rsid w:val="0049222F"/>
    <w:rsid w:val="004927CC"/>
    <w:rsid w:val="00493233"/>
    <w:rsid w:val="0049351E"/>
    <w:rsid w:val="00493E24"/>
    <w:rsid w:val="004948A6"/>
    <w:rsid w:val="00495C5F"/>
    <w:rsid w:val="00497EB6"/>
    <w:rsid w:val="004A0C88"/>
    <w:rsid w:val="004A1376"/>
    <w:rsid w:val="004A3F3C"/>
    <w:rsid w:val="004A62AA"/>
    <w:rsid w:val="004A6909"/>
    <w:rsid w:val="004A69BB"/>
    <w:rsid w:val="004A6E19"/>
    <w:rsid w:val="004A78E0"/>
    <w:rsid w:val="004A7EEA"/>
    <w:rsid w:val="004B0248"/>
    <w:rsid w:val="004B0954"/>
    <w:rsid w:val="004B0C27"/>
    <w:rsid w:val="004B1A89"/>
    <w:rsid w:val="004B1C02"/>
    <w:rsid w:val="004B297E"/>
    <w:rsid w:val="004B2C58"/>
    <w:rsid w:val="004B379F"/>
    <w:rsid w:val="004B3AAF"/>
    <w:rsid w:val="004B3B46"/>
    <w:rsid w:val="004B40A4"/>
    <w:rsid w:val="004B4263"/>
    <w:rsid w:val="004B6A7C"/>
    <w:rsid w:val="004B78F6"/>
    <w:rsid w:val="004C11C4"/>
    <w:rsid w:val="004C2048"/>
    <w:rsid w:val="004C2E8D"/>
    <w:rsid w:val="004C6141"/>
    <w:rsid w:val="004C6EA3"/>
    <w:rsid w:val="004D06A2"/>
    <w:rsid w:val="004D1C7B"/>
    <w:rsid w:val="004D2878"/>
    <w:rsid w:val="004D4CC9"/>
    <w:rsid w:val="004D79DC"/>
    <w:rsid w:val="004E0EC3"/>
    <w:rsid w:val="004E12B4"/>
    <w:rsid w:val="004E5504"/>
    <w:rsid w:val="004E5779"/>
    <w:rsid w:val="004E585A"/>
    <w:rsid w:val="004E59F3"/>
    <w:rsid w:val="004E5CFE"/>
    <w:rsid w:val="004E66F4"/>
    <w:rsid w:val="004E7E62"/>
    <w:rsid w:val="004F009F"/>
    <w:rsid w:val="004F0606"/>
    <w:rsid w:val="004F1257"/>
    <w:rsid w:val="004F2D34"/>
    <w:rsid w:val="004F34AD"/>
    <w:rsid w:val="004F3C95"/>
    <w:rsid w:val="004F52A3"/>
    <w:rsid w:val="004F58EA"/>
    <w:rsid w:val="004F5B9A"/>
    <w:rsid w:val="004F736D"/>
    <w:rsid w:val="00500F6A"/>
    <w:rsid w:val="0050109D"/>
    <w:rsid w:val="0050179B"/>
    <w:rsid w:val="005018DF"/>
    <w:rsid w:val="00502352"/>
    <w:rsid w:val="00502AA5"/>
    <w:rsid w:val="00502D19"/>
    <w:rsid w:val="00502FA9"/>
    <w:rsid w:val="00503163"/>
    <w:rsid w:val="00503B2A"/>
    <w:rsid w:val="00505497"/>
    <w:rsid w:val="00505E7D"/>
    <w:rsid w:val="00506585"/>
    <w:rsid w:val="005070C1"/>
    <w:rsid w:val="00511684"/>
    <w:rsid w:val="005117C8"/>
    <w:rsid w:val="00511949"/>
    <w:rsid w:val="00511F4B"/>
    <w:rsid w:val="00512EA0"/>
    <w:rsid w:val="00514530"/>
    <w:rsid w:val="00514ACC"/>
    <w:rsid w:val="00515BA1"/>
    <w:rsid w:val="00516BF6"/>
    <w:rsid w:val="00521023"/>
    <w:rsid w:val="005216C6"/>
    <w:rsid w:val="00523406"/>
    <w:rsid w:val="00523E05"/>
    <w:rsid w:val="00524905"/>
    <w:rsid w:val="00524955"/>
    <w:rsid w:val="00525C7B"/>
    <w:rsid w:val="005268A2"/>
    <w:rsid w:val="00526EBD"/>
    <w:rsid w:val="005277F6"/>
    <w:rsid w:val="00527800"/>
    <w:rsid w:val="0053090C"/>
    <w:rsid w:val="00531822"/>
    <w:rsid w:val="00531F39"/>
    <w:rsid w:val="00532300"/>
    <w:rsid w:val="00533975"/>
    <w:rsid w:val="00537476"/>
    <w:rsid w:val="00545976"/>
    <w:rsid w:val="0055054A"/>
    <w:rsid w:val="00550825"/>
    <w:rsid w:val="00550B5C"/>
    <w:rsid w:val="005514BF"/>
    <w:rsid w:val="00551587"/>
    <w:rsid w:val="0055412F"/>
    <w:rsid w:val="0055461B"/>
    <w:rsid w:val="00554B22"/>
    <w:rsid w:val="00555C69"/>
    <w:rsid w:val="00556AAE"/>
    <w:rsid w:val="00557AB6"/>
    <w:rsid w:val="0056026A"/>
    <w:rsid w:val="00561C0B"/>
    <w:rsid w:val="005632E0"/>
    <w:rsid w:val="00563A0C"/>
    <w:rsid w:val="005641F8"/>
    <w:rsid w:val="00564623"/>
    <w:rsid w:val="005662ED"/>
    <w:rsid w:val="00566D9D"/>
    <w:rsid w:val="0056790A"/>
    <w:rsid w:val="00570380"/>
    <w:rsid w:val="00570856"/>
    <w:rsid w:val="00570A54"/>
    <w:rsid w:val="0057107E"/>
    <w:rsid w:val="005717DE"/>
    <w:rsid w:val="00571CD6"/>
    <w:rsid w:val="00573320"/>
    <w:rsid w:val="005737FA"/>
    <w:rsid w:val="0057705D"/>
    <w:rsid w:val="00581C97"/>
    <w:rsid w:val="00581EF9"/>
    <w:rsid w:val="0058481B"/>
    <w:rsid w:val="00584A80"/>
    <w:rsid w:val="00584F45"/>
    <w:rsid w:val="0058500B"/>
    <w:rsid w:val="00585E17"/>
    <w:rsid w:val="00585F32"/>
    <w:rsid w:val="00587BAF"/>
    <w:rsid w:val="005907A0"/>
    <w:rsid w:val="00591F5E"/>
    <w:rsid w:val="00595AD3"/>
    <w:rsid w:val="00595D3F"/>
    <w:rsid w:val="005960B7"/>
    <w:rsid w:val="005965D0"/>
    <w:rsid w:val="00596668"/>
    <w:rsid w:val="005971B1"/>
    <w:rsid w:val="005A31CB"/>
    <w:rsid w:val="005A3AF5"/>
    <w:rsid w:val="005A3E04"/>
    <w:rsid w:val="005A50F9"/>
    <w:rsid w:val="005A52AC"/>
    <w:rsid w:val="005A5EC7"/>
    <w:rsid w:val="005B0337"/>
    <w:rsid w:val="005B1645"/>
    <w:rsid w:val="005B1762"/>
    <w:rsid w:val="005B1792"/>
    <w:rsid w:val="005B1C62"/>
    <w:rsid w:val="005B1CAE"/>
    <w:rsid w:val="005B1CBD"/>
    <w:rsid w:val="005B1FAA"/>
    <w:rsid w:val="005B27A4"/>
    <w:rsid w:val="005B2A10"/>
    <w:rsid w:val="005B2C77"/>
    <w:rsid w:val="005B3B10"/>
    <w:rsid w:val="005B46A4"/>
    <w:rsid w:val="005B4D06"/>
    <w:rsid w:val="005B6931"/>
    <w:rsid w:val="005C398A"/>
    <w:rsid w:val="005C4C1B"/>
    <w:rsid w:val="005C5CE6"/>
    <w:rsid w:val="005C6ACC"/>
    <w:rsid w:val="005C7320"/>
    <w:rsid w:val="005D1D06"/>
    <w:rsid w:val="005D2CD3"/>
    <w:rsid w:val="005D2E4E"/>
    <w:rsid w:val="005D36FA"/>
    <w:rsid w:val="005D3B49"/>
    <w:rsid w:val="005D3D89"/>
    <w:rsid w:val="005D42FB"/>
    <w:rsid w:val="005D5FC3"/>
    <w:rsid w:val="005D6816"/>
    <w:rsid w:val="005D6D86"/>
    <w:rsid w:val="005D70E5"/>
    <w:rsid w:val="005E00BB"/>
    <w:rsid w:val="005E13EA"/>
    <w:rsid w:val="005E25CB"/>
    <w:rsid w:val="005E273F"/>
    <w:rsid w:val="005E2832"/>
    <w:rsid w:val="005E285E"/>
    <w:rsid w:val="005E2C15"/>
    <w:rsid w:val="005E5382"/>
    <w:rsid w:val="005E647D"/>
    <w:rsid w:val="005E7780"/>
    <w:rsid w:val="005E7C69"/>
    <w:rsid w:val="005F00AD"/>
    <w:rsid w:val="005F13A8"/>
    <w:rsid w:val="005F2D26"/>
    <w:rsid w:val="005F6540"/>
    <w:rsid w:val="006006D8"/>
    <w:rsid w:val="00602186"/>
    <w:rsid w:val="0060288D"/>
    <w:rsid w:val="00603073"/>
    <w:rsid w:val="006032F1"/>
    <w:rsid w:val="0060454F"/>
    <w:rsid w:val="0060458C"/>
    <w:rsid w:val="00604CB5"/>
    <w:rsid w:val="00604D8D"/>
    <w:rsid w:val="00605A7D"/>
    <w:rsid w:val="00605E2D"/>
    <w:rsid w:val="00605F8F"/>
    <w:rsid w:val="00606571"/>
    <w:rsid w:val="00610972"/>
    <w:rsid w:val="0061114D"/>
    <w:rsid w:val="006115A3"/>
    <w:rsid w:val="0061199E"/>
    <w:rsid w:val="00613F25"/>
    <w:rsid w:val="00614A38"/>
    <w:rsid w:val="0061554E"/>
    <w:rsid w:val="00615CF3"/>
    <w:rsid w:val="0061638A"/>
    <w:rsid w:val="0061652C"/>
    <w:rsid w:val="006169D7"/>
    <w:rsid w:val="0061769B"/>
    <w:rsid w:val="00621E6D"/>
    <w:rsid w:val="00621FE1"/>
    <w:rsid w:val="00622D55"/>
    <w:rsid w:val="006259F1"/>
    <w:rsid w:val="00627806"/>
    <w:rsid w:val="00627B66"/>
    <w:rsid w:val="00632128"/>
    <w:rsid w:val="0063228F"/>
    <w:rsid w:val="0063249F"/>
    <w:rsid w:val="006328DA"/>
    <w:rsid w:val="00634C3F"/>
    <w:rsid w:val="006364B5"/>
    <w:rsid w:val="0063682B"/>
    <w:rsid w:val="00637DF7"/>
    <w:rsid w:val="00637F61"/>
    <w:rsid w:val="00640970"/>
    <w:rsid w:val="00640CD8"/>
    <w:rsid w:val="006415B0"/>
    <w:rsid w:val="00641D28"/>
    <w:rsid w:val="00642D05"/>
    <w:rsid w:val="00642DD2"/>
    <w:rsid w:val="00643B8A"/>
    <w:rsid w:val="006454B1"/>
    <w:rsid w:val="00645ED6"/>
    <w:rsid w:val="0064647E"/>
    <w:rsid w:val="00646E41"/>
    <w:rsid w:val="0064701E"/>
    <w:rsid w:val="00647406"/>
    <w:rsid w:val="006475BD"/>
    <w:rsid w:val="006504F7"/>
    <w:rsid w:val="0065309A"/>
    <w:rsid w:val="00653B02"/>
    <w:rsid w:val="0065406D"/>
    <w:rsid w:val="00654162"/>
    <w:rsid w:val="006547E9"/>
    <w:rsid w:val="00654881"/>
    <w:rsid w:val="006554E4"/>
    <w:rsid w:val="006560C8"/>
    <w:rsid w:val="00656DFE"/>
    <w:rsid w:val="00657523"/>
    <w:rsid w:val="00657B14"/>
    <w:rsid w:val="00657C6A"/>
    <w:rsid w:val="006631A3"/>
    <w:rsid w:val="00664898"/>
    <w:rsid w:val="00665C2F"/>
    <w:rsid w:val="00666616"/>
    <w:rsid w:val="00666E0D"/>
    <w:rsid w:val="00667FCF"/>
    <w:rsid w:val="00671075"/>
    <w:rsid w:val="00671810"/>
    <w:rsid w:val="00671F75"/>
    <w:rsid w:val="0067248F"/>
    <w:rsid w:val="006725FD"/>
    <w:rsid w:val="00672AA0"/>
    <w:rsid w:val="0067418A"/>
    <w:rsid w:val="006745C0"/>
    <w:rsid w:val="0067479C"/>
    <w:rsid w:val="00674C49"/>
    <w:rsid w:val="006779A9"/>
    <w:rsid w:val="00677F1C"/>
    <w:rsid w:val="00680353"/>
    <w:rsid w:val="00680BB3"/>
    <w:rsid w:val="006811EA"/>
    <w:rsid w:val="0068166B"/>
    <w:rsid w:val="00681E61"/>
    <w:rsid w:val="00682B7B"/>
    <w:rsid w:val="006834AB"/>
    <w:rsid w:val="00684B06"/>
    <w:rsid w:val="006851D3"/>
    <w:rsid w:val="00686037"/>
    <w:rsid w:val="00686A61"/>
    <w:rsid w:val="0069121D"/>
    <w:rsid w:val="00692526"/>
    <w:rsid w:val="006932AC"/>
    <w:rsid w:val="006949AC"/>
    <w:rsid w:val="00696425"/>
    <w:rsid w:val="006A2C47"/>
    <w:rsid w:val="006A411A"/>
    <w:rsid w:val="006A5312"/>
    <w:rsid w:val="006A5894"/>
    <w:rsid w:val="006A667E"/>
    <w:rsid w:val="006A7117"/>
    <w:rsid w:val="006A7547"/>
    <w:rsid w:val="006B0409"/>
    <w:rsid w:val="006B0B4F"/>
    <w:rsid w:val="006B2CEE"/>
    <w:rsid w:val="006B4EEB"/>
    <w:rsid w:val="006B7177"/>
    <w:rsid w:val="006B795B"/>
    <w:rsid w:val="006B7D63"/>
    <w:rsid w:val="006C1BB7"/>
    <w:rsid w:val="006C3613"/>
    <w:rsid w:val="006C6529"/>
    <w:rsid w:val="006D2DB5"/>
    <w:rsid w:val="006D3A0F"/>
    <w:rsid w:val="006D3B86"/>
    <w:rsid w:val="006D3D48"/>
    <w:rsid w:val="006D3F8E"/>
    <w:rsid w:val="006D40AF"/>
    <w:rsid w:val="006D6554"/>
    <w:rsid w:val="006D6E21"/>
    <w:rsid w:val="006D76F6"/>
    <w:rsid w:val="006E06EE"/>
    <w:rsid w:val="006E087B"/>
    <w:rsid w:val="006E1825"/>
    <w:rsid w:val="006E1FB3"/>
    <w:rsid w:val="006E25FC"/>
    <w:rsid w:val="006E2AD8"/>
    <w:rsid w:val="006E2BA2"/>
    <w:rsid w:val="006E3BD9"/>
    <w:rsid w:val="006E46E2"/>
    <w:rsid w:val="006E5C01"/>
    <w:rsid w:val="006E5C06"/>
    <w:rsid w:val="006F0385"/>
    <w:rsid w:val="006F04E2"/>
    <w:rsid w:val="006F0B2A"/>
    <w:rsid w:val="006F1EDD"/>
    <w:rsid w:val="006F24E8"/>
    <w:rsid w:val="006F38CA"/>
    <w:rsid w:val="006F4765"/>
    <w:rsid w:val="006F4F6B"/>
    <w:rsid w:val="006F5E26"/>
    <w:rsid w:val="006F6A37"/>
    <w:rsid w:val="006F75CB"/>
    <w:rsid w:val="006F7DF0"/>
    <w:rsid w:val="00702168"/>
    <w:rsid w:val="00702455"/>
    <w:rsid w:val="00702634"/>
    <w:rsid w:val="00702FD0"/>
    <w:rsid w:val="00703662"/>
    <w:rsid w:val="00703AE9"/>
    <w:rsid w:val="00704067"/>
    <w:rsid w:val="007040C3"/>
    <w:rsid w:val="0070590E"/>
    <w:rsid w:val="0070664B"/>
    <w:rsid w:val="007076CA"/>
    <w:rsid w:val="00710A6C"/>
    <w:rsid w:val="0071244F"/>
    <w:rsid w:val="0071285F"/>
    <w:rsid w:val="00713236"/>
    <w:rsid w:val="00713D43"/>
    <w:rsid w:val="00715046"/>
    <w:rsid w:val="0071531F"/>
    <w:rsid w:val="007162EF"/>
    <w:rsid w:val="0071648C"/>
    <w:rsid w:val="007171ED"/>
    <w:rsid w:val="007178F9"/>
    <w:rsid w:val="00717D61"/>
    <w:rsid w:val="00722714"/>
    <w:rsid w:val="007275E0"/>
    <w:rsid w:val="0072786A"/>
    <w:rsid w:val="007279B9"/>
    <w:rsid w:val="007303DF"/>
    <w:rsid w:val="007318BE"/>
    <w:rsid w:val="00736489"/>
    <w:rsid w:val="007370CD"/>
    <w:rsid w:val="00737D4E"/>
    <w:rsid w:val="00737EBD"/>
    <w:rsid w:val="00742CB9"/>
    <w:rsid w:val="0074350B"/>
    <w:rsid w:val="00743730"/>
    <w:rsid w:val="00743CE2"/>
    <w:rsid w:val="00744ED0"/>
    <w:rsid w:val="00744FBA"/>
    <w:rsid w:val="007500E2"/>
    <w:rsid w:val="00750218"/>
    <w:rsid w:val="00750285"/>
    <w:rsid w:val="007522DC"/>
    <w:rsid w:val="00753943"/>
    <w:rsid w:val="00760901"/>
    <w:rsid w:val="007618E9"/>
    <w:rsid w:val="007631C6"/>
    <w:rsid w:val="00763A1A"/>
    <w:rsid w:val="0076420C"/>
    <w:rsid w:val="00766D4D"/>
    <w:rsid w:val="007670F8"/>
    <w:rsid w:val="007705D2"/>
    <w:rsid w:val="00770934"/>
    <w:rsid w:val="00770B3E"/>
    <w:rsid w:val="007713D3"/>
    <w:rsid w:val="00772A2C"/>
    <w:rsid w:val="00772AAB"/>
    <w:rsid w:val="00772E71"/>
    <w:rsid w:val="007755F6"/>
    <w:rsid w:val="00776518"/>
    <w:rsid w:val="00776B1B"/>
    <w:rsid w:val="0077731D"/>
    <w:rsid w:val="00777D14"/>
    <w:rsid w:val="007813AB"/>
    <w:rsid w:val="00781EFD"/>
    <w:rsid w:val="00782466"/>
    <w:rsid w:val="00783911"/>
    <w:rsid w:val="0078462A"/>
    <w:rsid w:val="007850F9"/>
    <w:rsid w:val="0078612C"/>
    <w:rsid w:val="0078638E"/>
    <w:rsid w:val="007878CF"/>
    <w:rsid w:val="00790179"/>
    <w:rsid w:val="0079199B"/>
    <w:rsid w:val="00792FE4"/>
    <w:rsid w:val="0079351E"/>
    <w:rsid w:val="00794F3E"/>
    <w:rsid w:val="0079509E"/>
    <w:rsid w:val="00795426"/>
    <w:rsid w:val="007978B5"/>
    <w:rsid w:val="007A00CD"/>
    <w:rsid w:val="007A02C0"/>
    <w:rsid w:val="007A055B"/>
    <w:rsid w:val="007A075E"/>
    <w:rsid w:val="007A1CE2"/>
    <w:rsid w:val="007A1EAD"/>
    <w:rsid w:val="007A1F90"/>
    <w:rsid w:val="007A2348"/>
    <w:rsid w:val="007A7DF6"/>
    <w:rsid w:val="007B1409"/>
    <w:rsid w:val="007B2585"/>
    <w:rsid w:val="007B2978"/>
    <w:rsid w:val="007B3B68"/>
    <w:rsid w:val="007B3F34"/>
    <w:rsid w:val="007B42B0"/>
    <w:rsid w:val="007B4544"/>
    <w:rsid w:val="007B4801"/>
    <w:rsid w:val="007B4DBD"/>
    <w:rsid w:val="007B58A2"/>
    <w:rsid w:val="007B6C5A"/>
    <w:rsid w:val="007B786F"/>
    <w:rsid w:val="007C18CA"/>
    <w:rsid w:val="007C2117"/>
    <w:rsid w:val="007C2205"/>
    <w:rsid w:val="007C3327"/>
    <w:rsid w:val="007C48E2"/>
    <w:rsid w:val="007C5F5D"/>
    <w:rsid w:val="007C733C"/>
    <w:rsid w:val="007D6515"/>
    <w:rsid w:val="007D6DCA"/>
    <w:rsid w:val="007E0EE8"/>
    <w:rsid w:val="007E6AB4"/>
    <w:rsid w:val="007F0C57"/>
    <w:rsid w:val="007F3207"/>
    <w:rsid w:val="007F4B97"/>
    <w:rsid w:val="007F5A19"/>
    <w:rsid w:val="007F6F00"/>
    <w:rsid w:val="007F751A"/>
    <w:rsid w:val="007F7983"/>
    <w:rsid w:val="00800B54"/>
    <w:rsid w:val="008024AF"/>
    <w:rsid w:val="0080327E"/>
    <w:rsid w:val="00805AFE"/>
    <w:rsid w:val="00806295"/>
    <w:rsid w:val="0080780C"/>
    <w:rsid w:val="00811837"/>
    <w:rsid w:val="00815244"/>
    <w:rsid w:val="00815EB7"/>
    <w:rsid w:val="00816B55"/>
    <w:rsid w:val="00816D48"/>
    <w:rsid w:val="00816DBF"/>
    <w:rsid w:val="0082012C"/>
    <w:rsid w:val="00823031"/>
    <w:rsid w:val="0082470E"/>
    <w:rsid w:val="00825F4A"/>
    <w:rsid w:val="0082779D"/>
    <w:rsid w:val="00830EE5"/>
    <w:rsid w:val="008316C2"/>
    <w:rsid w:val="00832C93"/>
    <w:rsid w:val="00836990"/>
    <w:rsid w:val="00836CC2"/>
    <w:rsid w:val="00836FB6"/>
    <w:rsid w:val="00840832"/>
    <w:rsid w:val="00840D9C"/>
    <w:rsid w:val="008411F4"/>
    <w:rsid w:val="00842FEE"/>
    <w:rsid w:val="00843080"/>
    <w:rsid w:val="00845FC9"/>
    <w:rsid w:val="00847F5D"/>
    <w:rsid w:val="0085213E"/>
    <w:rsid w:val="008533BC"/>
    <w:rsid w:val="00853FD9"/>
    <w:rsid w:val="00854191"/>
    <w:rsid w:val="00854C23"/>
    <w:rsid w:val="00854D94"/>
    <w:rsid w:val="008558B3"/>
    <w:rsid w:val="0085730A"/>
    <w:rsid w:val="0085737D"/>
    <w:rsid w:val="00857EBD"/>
    <w:rsid w:val="0086013B"/>
    <w:rsid w:val="0086130E"/>
    <w:rsid w:val="00863099"/>
    <w:rsid w:val="00863609"/>
    <w:rsid w:val="00864446"/>
    <w:rsid w:val="00865830"/>
    <w:rsid w:val="00865956"/>
    <w:rsid w:val="00865ABA"/>
    <w:rsid w:val="00866890"/>
    <w:rsid w:val="00866A07"/>
    <w:rsid w:val="008676BF"/>
    <w:rsid w:val="00871DEF"/>
    <w:rsid w:val="0087206C"/>
    <w:rsid w:val="008722A3"/>
    <w:rsid w:val="008733F3"/>
    <w:rsid w:val="00874DA4"/>
    <w:rsid w:val="00877C7F"/>
    <w:rsid w:val="008804BF"/>
    <w:rsid w:val="0088054F"/>
    <w:rsid w:val="00880812"/>
    <w:rsid w:val="00880BE7"/>
    <w:rsid w:val="008821B4"/>
    <w:rsid w:val="00883FC7"/>
    <w:rsid w:val="008849F2"/>
    <w:rsid w:val="00885871"/>
    <w:rsid w:val="00886980"/>
    <w:rsid w:val="0089291A"/>
    <w:rsid w:val="00892EB4"/>
    <w:rsid w:val="00893DB1"/>
    <w:rsid w:val="0089444F"/>
    <w:rsid w:val="00895A9B"/>
    <w:rsid w:val="00895CCD"/>
    <w:rsid w:val="008A1715"/>
    <w:rsid w:val="008A1B76"/>
    <w:rsid w:val="008A1D1C"/>
    <w:rsid w:val="008A28BF"/>
    <w:rsid w:val="008A4470"/>
    <w:rsid w:val="008A4D75"/>
    <w:rsid w:val="008A4F23"/>
    <w:rsid w:val="008A501A"/>
    <w:rsid w:val="008A568A"/>
    <w:rsid w:val="008A7B21"/>
    <w:rsid w:val="008A7E57"/>
    <w:rsid w:val="008B0934"/>
    <w:rsid w:val="008B0E62"/>
    <w:rsid w:val="008B0F09"/>
    <w:rsid w:val="008B1EDF"/>
    <w:rsid w:val="008B3B42"/>
    <w:rsid w:val="008B4E68"/>
    <w:rsid w:val="008B5103"/>
    <w:rsid w:val="008B5114"/>
    <w:rsid w:val="008B5A18"/>
    <w:rsid w:val="008B641A"/>
    <w:rsid w:val="008B6F65"/>
    <w:rsid w:val="008B771B"/>
    <w:rsid w:val="008C1751"/>
    <w:rsid w:val="008C175A"/>
    <w:rsid w:val="008C4F02"/>
    <w:rsid w:val="008C51A9"/>
    <w:rsid w:val="008C6B15"/>
    <w:rsid w:val="008C750F"/>
    <w:rsid w:val="008D0867"/>
    <w:rsid w:val="008D165E"/>
    <w:rsid w:val="008D48FE"/>
    <w:rsid w:val="008D4A53"/>
    <w:rsid w:val="008D4F4F"/>
    <w:rsid w:val="008D538A"/>
    <w:rsid w:val="008D575C"/>
    <w:rsid w:val="008D5B43"/>
    <w:rsid w:val="008D5DC9"/>
    <w:rsid w:val="008D7834"/>
    <w:rsid w:val="008D7845"/>
    <w:rsid w:val="008E002B"/>
    <w:rsid w:val="008E090A"/>
    <w:rsid w:val="008E0B8C"/>
    <w:rsid w:val="008E0CA3"/>
    <w:rsid w:val="008E11BF"/>
    <w:rsid w:val="008E14CA"/>
    <w:rsid w:val="008E151B"/>
    <w:rsid w:val="008E1F96"/>
    <w:rsid w:val="008E2A37"/>
    <w:rsid w:val="008E35C2"/>
    <w:rsid w:val="008E3708"/>
    <w:rsid w:val="008E3E73"/>
    <w:rsid w:val="008E3FB5"/>
    <w:rsid w:val="008E4BFC"/>
    <w:rsid w:val="008E5176"/>
    <w:rsid w:val="008E550F"/>
    <w:rsid w:val="008E56DF"/>
    <w:rsid w:val="008E732E"/>
    <w:rsid w:val="008E7524"/>
    <w:rsid w:val="008F0B4E"/>
    <w:rsid w:val="008F4649"/>
    <w:rsid w:val="008F506A"/>
    <w:rsid w:val="008F56FC"/>
    <w:rsid w:val="008F5989"/>
    <w:rsid w:val="008F6015"/>
    <w:rsid w:val="008F7A59"/>
    <w:rsid w:val="008F7CA2"/>
    <w:rsid w:val="00901050"/>
    <w:rsid w:val="00902715"/>
    <w:rsid w:val="00904010"/>
    <w:rsid w:val="00904503"/>
    <w:rsid w:val="009049B3"/>
    <w:rsid w:val="00906946"/>
    <w:rsid w:val="0091094C"/>
    <w:rsid w:val="00912287"/>
    <w:rsid w:val="0091251F"/>
    <w:rsid w:val="009135DB"/>
    <w:rsid w:val="0091667B"/>
    <w:rsid w:val="009200EE"/>
    <w:rsid w:val="0092159F"/>
    <w:rsid w:val="00921CB2"/>
    <w:rsid w:val="00923A55"/>
    <w:rsid w:val="00925D41"/>
    <w:rsid w:val="0092643E"/>
    <w:rsid w:val="00927616"/>
    <w:rsid w:val="00927BAF"/>
    <w:rsid w:val="00930AE8"/>
    <w:rsid w:val="00930C43"/>
    <w:rsid w:val="00931B07"/>
    <w:rsid w:val="00931CD2"/>
    <w:rsid w:val="00932BE2"/>
    <w:rsid w:val="0093300C"/>
    <w:rsid w:val="009337E1"/>
    <w:rsid w:val="0093421A"/>
    <w:rsid w:val="00934CC0"/>
    <w:rsid w:val="00935F9D"/>
    <w:rsid w:val="009360C2"/>
    <w:rsid w:val="00936D12"/>
    <w:rsid w:val="00936F95"/>
    <w:rsid w:val="00940457"/>
    <w:rsid w:val="009411F0"/>
    <w:rsid w:val="00941B86"/>
    <w:rsid w:val="00942624"/>
    <w:rsid w:val="009426CD"/>
    <w:rsid w:val="009448F8"/>
    <w:rsid w:val="00944D08"/>
    <w:rsid w:val="009452EC"/>
    <w:rsid w:val="0094654C"/>
    <w:rsid w:val="00946A93"/>
    <w:rsid w:val="00950A61"/>
    <w:rsid w:val="00951C9D"/>
    <w:rsid w:val="00953435"/>
    <w:rsid w:val="00954130"/>
    <w:rsid w:val="00954563"/>
    <w:rsid w:val="0095570C"/>
    <w:rsid w:val="00957076"/>
    <w:rsid w:val="00961476"/>
    <w:rsid w:val="009626E2"/>
    <w:rsid w:val="00962B28"/>
    <w:rsid w:val="0096388A"/>
    <w:rsid w:val="00963CB5"/>
    <w:rsid w:val="00964EF0"/>
    <w:rsid w:val="0096574B"/>
    <w:rsid w:val="00965DF4"/>
    <w:rsid w:val="00967BC5"/>
    <w:rsid w:val="00967CD1"/>
    <w:rsid w:val="009734C5"/>
    <w:rsid w:val="00975A8F"/>
    <w:rsid w:val="009761A2"/>
    <w:rsid w:val="009761B4"/>
    <w:rsid w:val="00976CA7"/>
    <w:rsid w:val="0097764C"/>
    <w:rsid w:val="009800B2"/>
    <w:rsid w:val="009806D9"/>
    <w:rsid w:val="00980819"/>
    <w:rsid w:val="00981B85"/>
    <w:rsid w:val="009821AF"/>
    <w:rsid w:val="00983278"/>
    <w:rsid w:val="00983416"/>
    <w:rsid w:val="00984767"/>
    <w:rsid w:val="00984E41"/>
    <w:rsid w:val="0098528F"/>
    <w:rsid w:val="009856AA"/>
    <w:rsid w:val="00985BFC"/>
    <w:rsid w:val="00985D0D"/>
    <w:rsid w:val="0099027B"/>
    <w:rsid w:val="00991069"/>
    <w:rsid w:val="0099144E"/>
    <w:rsid w:val="009933E0"/>
    <w:rsid w:val="009939FC"/>
    <w:rsid w:val="00993D76"/>
    <w:rsid w:val="00994BE0"/>
    <w:rsid w:val="00996C33"/>
    <w:rsid w:val="009972F8"/>
    <w:rsid w:val="00997D08"/>
    <w:rsid w:val="009A29ED"/>
    <w:rsid w:val="009A3FA7"/>
    <w:rsid w:val="009A436D"/>
    <w:rsid w:val="009A4547"/>
    <w:rsid w:val="009A4A30"/>
    <w:rsid w:val="009B0282"/>
    <w:rsid w:val="009B18D8"/>
    <w:rsid w:val="009B234F"/>
    <w:rsid w:val="009B3299"/>
    <w:rsid w:val="009B34B5"/>
    <w:rsid w:val="009B4AA1"/>
    <w:rsid w:val="009B5258"/>
    <w:rsid w:val="009B54B4"/>
    <w:rsid w:val="009B67FA"/>
    <w:rsid w:val="009B6A30"/>
    <w:rsid w:val="009C1767"/>
    <w:rsid w:val="009C2AC5"/>
    <w:rsid w:val="009C366B"/>
    <w:rsid w:val="009C3791"/>
    <w:rsid w:val="009C3CC7"/>
    <w:rsid w:val="009C3EC1"/>
    <w:rsid w:val="009C4605"/>
    <w:rsid w:val="009C58B7"/>
    <w:rsid w:val="009C5D02"/>
    <w:rsid w:val="009C6CAD"/>
    <w:rsid w:val="009C7B56"/>
    <w:rsid w:val="009D038C"/>
    <w:rsid w:val="009D1018"/>
    <w:rsid w:val="009D1D72"/>
    <w:rsid w:val="009D1F56"/>
    <w:rsid w:val="009D399B"/>
    <w:rsid w:val="009D3F49"/>
    <w:rsid w:val="009D49CB"/>
    <w:rsid w:val="009D4CC3"/>
    <w:rsid w:val="009D79B4"/>
    <w:rsid w:val="009E07A4"/>
    <w:rsid w:val="009E0BD1"/>
    <w:rsid w:val="009E19E5"/>
    <w:rsid w:val="009E2AFF"/>
    <w:rsid w:val="009E2DEB"/>
    <w:rsid w:val="009E34E8"/>
    <w:rsid w:val="009E5D6C"/>
    <w:rsid w:val="009E6061"/>
    <w:rsid w:val="009E670A"/>
    <w:rsid w:val="009E67C3"/>
    <w:rsid w:val="009E759A"/>
    <w:rsid w:val="009F2250"/>
    <w:rsid w:val="009F33AD"/>
    <w:rsid w:val="009F3A3C"/>
    <w:rsid w:val="009F3B0C"/>
    <w:rsid w:val="009F3B8E"/>
    <w:rsid w:val="009F51EE"/>
    <w:rsid w:val="009F6830"/>
    <w:rsid w:val="009F6C17"/>
    <w:rsid w:val="00A0065C"/>
    <w:rsid w:val="00A01552"/>
    <w:rsid w:val="00A02345"/>
    <w:rsid w:val="00A03277"/>
    <w:rsid w:val="00A03347"/>
    <w:rsid w:val="00A04592"/>
    <w:rsid w:val="00A0465E"/>
    <w:rsid w:val="00A05022"/>
    <w:rsid w:val="00A05247"/>
    <w:rsid w:val="00A0577C"/>
    <w:rsid w:val="00A05D4F"/>
    <w:rsid w:val="00A05E91"/>
    <w:rsid w:val="00A10E8C"/>
    <w:rsid w:val="00A111D6"/>
    <w:rsid w:val="00A1166A"/>
    <w:rsid w:val="00A12199"/>
    <w:rsid w:val="00A138BD"/>
    <w:rsid w:val="00A14A91"/>
    <w:rsid w:val="00A1770C"/>
    <w:rsid w:val="00A20FC7"/>
    <w:rsid w:val="00A2377B"/>
    <w:rsid w:val="00A2445F"/>
    <w:rsid w:val="00A2520E"/>
    <w:rsid w:val="00A2553C"/>
    <w:rsid w:val="00A25A9B"/>
    <w:rsid w:val="00A2616A"/>
    <w:rsid w:val="00A26722"/>
    <w:rsid w:val="00A27868"/>
    <w:rsid w:val="00A27D9D"/>
    <w:rsid w:val="00A305F0"/>
    <w:rsid w:val="00A307DD"/>
    <w:rsid w:val="00A30ED3"/>
    <w:rsid w:val="00A317BF"/>
    <w:rsid w:val="00A3224A"/>
    <w:rsid w:val="00A32E20"/>
    <w:rsid w:val="00A34D0E"/>
    <w:rsid w:val="00A35485"/>
    <w:rsid w:val="00A36F9D"/>
    <w:rsid w:val="00A37280"/>
    <w:rsid w:val="00A40018"/>
    <w:rsid w:val="00A402C2"/>
    <w:rsid w:val="00A40872"/>
    <w:rsid w:val="00A41817"/>
    <w:rsid w:val="00A435C4"/>
    <w:rsid w:val="00A43763"/>
    <w:rsid w:val="00A46159"/>
    <w:rsid w:val="00A46218"/>
    <w:rsid w:val="00A4727E"/>
    <w:rsid w:val="00A4777F"/>
    <w:rsid w:val="00A54FF9"/>
    <w:rsid w:val="00A55FBA"/>
    <w:rsid w:val="00A5769A"/>
    <w:rsid w:val="00A5795A"/>
    <w:rsid w:val="00A607AA"/>
    <w:rsid w:val="00A60838"/>
    <w:rsid w:val="00A60EC1"/>
    <w:rsid w:val="00A612CC"/>
    <w:rsid w:val="00A62B98"/>
    <w:rsid w:val="00A64D8B"/>
    <w:rsid w:val="00A668E4"/>
    <w:rsid w:val="00A70937"/>
    <w:rsid w:val="00A7144C"/>
    <w:rsid w:val="00A72B57"/>
    <w:rsid w:val="00A741DA"/>
    <w:rsid w:val="00A755F9"/>
    <w:rsid w:val="00A76AE8"/>
    <w:rsid w:val="00A816CE"/>
    <w:rsid w:val="00A827EE"/>
    <w:rsid w:val="00A829EC"/>
    <w:rsid w:val="00A833E5"/>
    <w:rsid w:val="00A83FE8"/>
    <w:rsid w:val="00A85299"/>
    <w:rsid w:val="00A8710F"/>
    <w:rsid w:val="00A874A6"/>
    <w:rsid w:val="00A87540"/>
    <w:rsid w:val="00A876F0"/>
    <w:rsid w:val="00A90268"/>
    <w:rsid w:val="00A905D1"/>
    <w:rsid w:val="00A90D19"/>
    <w:rsid w:val="00A92186"/>
    <w:rsid w:val="00A9296B"/>
    <w:rsid w:val="00A92D8F"/>
    <w:rsid w:val="00A9363C"/>
    <w:rsid w:val="00A93728"/>
    <w:rsid w:val="00A94640"/>
    <w:rsid w:val="00A9467F"/>
    <w:rsid w:val="00A948CF"/>
    <w:rsid w:val="00A94D36"/>
    <w:rsid w:val="00A96EA7"/>
    <w:rsid w:val="00AA1230"/>
    <w:rsid w:val="00AA124B"/>
    <w:rsid w:val="00AA1590"/>
    <w:rsid w:val="00AA2404"/>
    <w:rsid w:val="00AA4718"/>
    <w:rsid w:val="00AA4E6D"/>
    <w:rsid w:val="00AA69E7"/>
    <w:rsid w:val="00AB0FB3"/>
    <w:rsid w:val="00AB1AC5"/>
    <w:rsid w:val="00AB23CE"/>
    <w:rsid w:val="00AB27F5"/>
    <w:rsid w:val="00AB2A3F"/>
    <w:rsid w:val="00AB2F86"/>
    <w:rsid w:val="00AB3317"/>
    <w:rsid w:val="00AB371D"/>
    <w:rsid w:val="00AB4439"/>
    <w:rsid w:val="00AB5A4D"/>
    <w:rsid w:val="00AB642A"/>
    <w:rsid w:val="00AB6EEF"/>
    <w:rsid w:val="00AB74C2"/>
    <w:rsid w:val="00AB7C01"/>
    <w:rsid w:val="00AC0BD7"/>
    <w:rsid w:val="00AC0DDA"/>
    <w:rsid w:val="00AC7372"/>
    <w:rsid w:val="00AC7EC4"/>
    <w:rsid w:val="00AD021B"/>
    <w:rsid w:val="00AD04F5"/>
    <w:rsid w:val="00AD0535"/>
    <w:rsid w:val="00AD0C50"/>
    <w:rsid w:val="00AD230A"/>
    <w:rsid w:val="00AD3480"/>
    <w:rsid w:val="00AD4F15"/>
    <w:rsid w:val="00AD5F3F"/>
    <w:rsid w:val="00AD62D2"/>
    <w:rsid w:val="00AD6D2A"/>
    <w:rsid w:val="00AD6EAF"/>
    <w:rsid w:val="00AD71DD"/>
    <w:rsid w:val="00AD7C4C"/>
    <w:rsid w:val="00AE058D"/>
    <w:rsid w:val="00AE1E0F"/>
    <w:rsid w:val="00AE41F3"/>
    <w:rsid w:val="00AE5CA4"/>
    <w:rsid w:val="00AE6350"/>
    <w:rsid w:val="00AE7DBB"/>
    <w:rsid w:val="00AF0513"/>
    <w:rsid w:val="00AF0FC0"/>
    <w:rsid w:val="00AF13CC"/>
    <w:rsid w:val="00AF1DB1"/>
    <w:rsid w:val="00AF1E6E"/>
    <w:rsid w:val="00AF2089"/>
    <w:rsid w:val="00AF334B"/>
    <w:rsid w:val="00AF5A08"/>
    <w:rsid w:val="00AF67F6"/>
    <w:rsid w:val="00AF7F86"/>
    <w:rsid w:val="00B0197F"/>
    <w:rsid w:val="00B0293A"/>
    <w:rsid w:val="00B03F42"/>
    <w:rsid w:val="00B046B0"/>
    <w:rsid w:val="00B0504E"/>
    <w:rsid w:val="00B05FCB"/>
    <w:rsid w:val="00B06DD0"/>
    <w:rsid w:val="00B079CB"/>
    <w:rsid w:val="00B07E77"/>
    <w:rsid w:val="00B12281"/>
    <w:rsid w:val="00B14A1C"/>
    <w:rsid w:val="00B15C6C"/>
    <w:rsid w:val="00B160C1"/>
    <w:rsid w:val="00B1649B"/>
    <w:rsid w:val="00B16DAC"/>
    <w:rsid w:val="00B177EE"/>
    <w:rsid w:val="00B20A2E"/>
    <w:rsid w:val="00B21076"/>
    <w:rsid w:val="00B222DC"/>
    <w:rsid w:val="00B222F0"/>
    <w:rsid w:val="00B226E8"/>
    <w:rsid w:val="00B23694"/>
    <w:rsid w:val="00B253B4"/>
    <w:rsid w:val="00B257DC"/>
    <w:rsid w:val="00B27991"/>
    <w:rsid w:val="00B27DC2"/>
    <w:rsid w:val="00B307B9"/>
    <w:rsid w:val="00B30A38"/>
    <w:rsid w:val="00B30B77"/>
    <w:rsid w:val="00B312AA"/>
    <w:rsid w:val="00B32C12"/>
    <w:rsid w:val="00B336E8"/>
    <w:rsid w:val="00B350FD"/>
    <w:rsid w:val="00B35DC6"/>
    <w:rsid w:val="00B372B2"/>
    <w:rsid w:val="00B42622"/>
    <w:rsid w:val="00B42919"/>
    <w:rsid w:val="00B42A4C"/>
    <w:rsid w:val="00B42D7C"/>
    <w:rsid w:val="00B42E1C"/>
    <w:rsid w:val="00B42F64"/>
    <w:rsid w:val="00B43D08"/>
    <w:rsid w:val="00B456E1"/>
    <w:rsid w:val="00B45B2F"/>
    <w:rsid w:val="00B4630D"/>
    <w:rsid w:val="00B4726E"/>
    <w:rsid w:val="00B50812"/>
    <w:rsid w:val="00B51A25"/>
    <w:rsid w:val="00B51DF6"/>
    <w:rsid w:val="00B51F97"/>
    <w:rsid w:val="00B52A7D"/>
    <w:rsid w:val="00B52CD5"/>
    <w:rsid w:val="00B52F96"/>
    <w:rsid w:val="00B53D0C"/>
    <w:rsid w:val="00B55024"/>
    <w:rsid w:val="00B5596B"/>
    <w:rsid w:val="00B55A3C"/>
    <w:rsid w:val="00B55F1A"/>
    <w:rsid w:val="00B5721F"/>
    <w:rsid w:val="00B57864"/>
    <w:rsid w:val="00B57C08"/>
    <w:rsid w:val="00B60056"/>
    <w:rsid w:val="00B6045E"/>
    <w:rsid w:val="00B60A28"/>
    <w:rsid w:val="00B61E4C"/>
    <w:rsid w:val="00B6361C"/>
    <w:rsid w:val="00B63987"/>
    <w:rsid w:val="00B64262"/>
    <w:rsid w:val="00B64484"/>
    <w:rsid w:val="00B64F6D"/>
    <w:rsid w:val="00B66472"/>
    <w:rsid w:val="00B676D7"/>
    <w:rsid w:val="00B67841"/>
    <w:rsid w:val="00B70152"/>
    <w:rsid w:val="00B70466"/>
    <w:rsid w:val="00B70702"/>
    <w:rsid w:val="00B70E6C"/>
    <w:rsid w:val="00B71DB8"/>
    <w:rsid w:val="00B7298C"/>
    <w:rsid w:val="00B742E6"/>
    <w:rsid w:val="00B75A5A"/>
    <w:rsid w:val="00B75BB2"/>
    <w:rsid w:val="00B764F2"/>
    <w:rsid w:val="00B7685A"/>
    <w:rsid w:val="00B807C5"/>
    <w:rsid w:val="00B80843"/>
    <w:rsid w:val="00B80A9A"/>
    <w:rsid w:val="00B80E4F"/>
    <w:rsid w:val="00B814AE"/>
    <w:rsid w:val="00B815E1"/>
    <w:rsid w:val="00B8332F"/>
    <w:rsid w:val="00B851BE"/>
    <w:rsid w:val="00B8729F"/>
    <w:rsid w:val="00B93309"/>
    <w:rsid w:val="00B945D6"/>
    <w:rsid w:val="00B9500E"/>
    <w:rsid w:val="00B95454"/>
    <w:rsid w:val="00B956B5"/>
    <w:rsid w:val="00B95C75"/>
    <w:rsid w:val="00BA0114"/>
    <w:rsid w:val="00BA16B7"/>
    <w:rsid w:val="00BA1EA1"/>
    <w:rsid w:val="00BA2F04"/>
    <w:rsid w:val="00BA3C03"/>
    <w:rsid w:val="00BA4DFF"/>
    <w:rsid w:val="00BA5B77"/>
    <w:rsid w:val="00BB0487"/>
    <w:rsid w:val="00BB1015"/>
    <w:rsid w:val="00BB1C63"/>
    <w:rsid w:val="00BB5A59"/>
    <w:rsid w:val="00BB5B88"/>
    <w:rsid w:val="00BB6B67"/>
    <w:rsid w:val="00BB791E"/>
    <w:rsid w:val="00BB7B44"/>
    <w:rsid w:val="00BC190F"/>
    <w:rsid w:val="00BC265A"/>
    <w:rsid w:val="00BC2EA2"/>
    <w:rsid w:val="00BC4460"/>
    <w:rsid w:val="00BD01A8"/>
    <w:rsid w:val="00BD0BFC"/>
    <w:rsid w:val="00BD14EC"/>
    <w:rsid w:val="00BD17A6"/>
    <w:rsid w:val="00BD1B7B"/>
    <w:rsid w:val="00BD3BF8"/>
    <w:rsid w:val="00BD44EE"/>
    <w:rsid w:val="00BD5767"/>
    <w:rsid w:val="00BD76DD"/>
    <w:rsid w:val="00BE0E34"/>
    <w:rsid w:val="00BE10E9"/>
    <w:rsid w:val="00BE1FE0"/>
    <w:rsid w:val="00BE26EC"/>
    <w:rsid w:val="00BE2C3A"/>
    <w:rsid w:val="00BE3DA3"/>
    <w:rsid w:val="00BE3EBB"/>
    <w:rsid w:val="00BE4C68"/>
    <w:rsid w:val="00BE4F12"/>
    <w:rsid w:val="00BE6838"/>
    <w:rsid w:val="00BE6996"/>
    <w:rsid w:val="00BE7789"/>
    <w:rsid w:val="00BF0216"/>
    <w:rsid w:val="00BF050D"/>
    <w:rsid w:val="00BF354D"/>
    <w:rsid w:val="00BF4A88"/>
    <w:rsid w:val="00BF4C0F"/>
    <w:rsid w:val="00BF5DC2"/>
    <w:rsid w:val="00BF5EDD"/>
    <w:rsid w:val="00BF76F1"/>
    <w:rsid w:val="00BF7D2E"/>
    <w:rsid w:val="00C000F6"/>
    <w:rsid w:val="00C00A47"/>
    <w:rsid w:val="00C01055"/>
    <w:rsid w:val="00C01255"/>
    <w:rsid w:val="00C0288F"/>
    <w:rsid w:val="00C038ED"/>
    <w:rsid w:val="00C03EAF"/>
    <w:rsid w:val="00C05194"/>
    <w:rsid w:val="00C052CB"/>
    <w:rsid w:val="00C06E74"/>
    <w:rsid w:val="00C07AD1"/>
    <w:rsid w:val="00C1046D"/>
    <w:rsid w:val="00C10BE8"/>
    <w:rsid w:val="00C11206"/>
    <w:rsid w:val="00C11F6F"/>
    <w:rsid w:val="00C12154"/>
    <w:rsid w:val="00C123E4"/>
    <w:rsid w:val="00C1283D"/>
    <w:rsid w:val="00C133E6"/>
    <w:rsid w:val="00C136E8"/>
    <w:rsid w:val="00C16614"/>
    <w:rsid w:val="00C16E43"/>
    <w:rsid w:val="00C17256"/>
    <w:rsid w:val="00C178F6"/>
    <w:rsid w:val="00C17917"/>
    <w:rsid w:val="00C17E37"/>
    <w:rsid w:val="00C201F1"/>
    <w:rsid w:val="00C22E5A"/>
    <w:rsid w:val="00C23365"/>
    <w:rsid w:val="00C23BD1"/>
    <w:rsid w:val="00C244F1"/>
    <w:rsid w:val="00C2463F"/>
    <w:rsid w:val="00C2633A"/>
    <w:rsid w:val="00C269BC"/>
    <w:rsid w:val="00C27268"/>
    <w:rsid w:val="00C27A6D"/>
    <w:rsid w:val="00C27D96"/>
    <w:rsid w:val="00C305CB"/>
    <w:rsid w:val="00C31A8E"/>
    <w:rsid w:val="00C31C0E"/>
    <w:rsid w:val="00C32A5F"/>
    <w:rsid w:val="00C33D38"/>
    <w:rsid w:val="00C35E23"/>
    <w:rsid w:val="00C36EED"/>
    <w:rsid w:val="00C40DB0"/>
    <w:rsid w:val="00C40F63"/>
    <w:rsid w:val="00C4146B"/>
    <w:rsid w:val="00C4168B"/>
    <w:rsid w:val="00C43252"/>
    <w:rsid w:val="00C43288"/>
    <w:rsid w:val="00C438CE"/>
    <w:rsid w:val="00C43B7E"/>
    <w:rsid w:val="00C43E68"/>
    <w:rsid w:val="00C45381"/>
    <w:rsid w:val="00C456B9"/>
    <w:rsid w:val="00C47322"/>
    <w:rsid w:val="00C50157"/>
    <w:rsid w:val="00C50FD4"/>
    <w:rsid w:val="00C51343"/>
    <w:rsid w:val="00C51858"/>
    <w:rsid w:val="00C51D8F"/>
    <w:rsid w:val="00C53F03"/>
    <w:rsid w:val="00C54BA3"/>
    <w:rsid w:val="00C55CFD"/>
    <w:rsid w:val="00C5647E"/>
    <w:rsid w:val="00C56910"/>
    <w:rsid w:val="00C57351"/>
    <w:rsid w:val="00C63616"/>
    <w:rsid w:val="00C64726"/>
    <w:rsid w:val="00C664E1"/>
    <w:rsid w:val="00C70464"/>
    <w:rsid w:val="00C7051A"/>
    <w:rsid w:val="00C7145C"/>
    <w:rsid w:val="00C71873"/>
    <w:rsid w:val="00C7232A"/>
    <w:rsid w:val="00C747C2"/>
    <w:rsid w:val="00C76092"/>
    <w:rsid w:val="00C810CC"/>
    <w:rsid w:val="00C82AD1"/>
    <w:rsid w:val="00C82BB0"/>
    <w:rsid w:val="00C835C2"/>
    <w:rsid w:val="00C83FAB"/>
    <w:rsid w:val="00C84381"/>
    <w:rsid w:val="00C84D28"/>
    <w:rsid w:val="00C855DA"/>
    <w:rsid w:val="00C85B7A"/>
    <w:rsid w:val="00C85F88"/>
    <w:rsid w:val="00C870DB"/>
    <w:rsid w:val="00C8743E"/>
    <w:rsid w:val="00C90092"/>
    <w:rsid w:val="00C9011D"/>
    <w:rsid w:val="00C90792"/>
    <w:rsid w:val="00C93C60"/>
    <w:rsid w:val="00C93EB3"/>
    <w:rsid w:val="00C9586F"/>
    <w:rsid w:val="00C95FD8"/>
    <w:rsid w:val="00C9682C"/>
    <w:rsid w:val="00CA0075"/>
    <w:rsid w:val="00CA10BE"/>
    <w:rsid w:val="00CA2049"/>
    <w:rsid w:val="00CA2269"/>
    <w:rsid w:val="00CA403C"/>
    <w:rsid w:val="00CA4F8C"/>
    <w:rsid w:val="00CA53D8"/>
    <w:rsid w:val="00CA5886"/>
    <w:rsid w:val="00CA59BE"/>
    <w:rsid w:val="00CA6621"/>
    <w:rsid w:val="00CA7B1D"/>
    <w:rsid w:val="00CB1B9B"/>
    <w:rsid w:val="00CB2E25"/>
    <w:rsid w:val="00CB42BC"/>
    <w:rsid w:val="00CB46D1"/>
    <w:rsid w:val="00CB5035"/>
    <w:rsid w:val="00CB6661"/>
    <w:rsid w:val="00CB79F9"/>
    <w:rsid w:val="00CC0EFB"/>
    <w:rsid w:val="00CC2EB4"/>
    <w:rsid w:val="00CC31D0"/>
    <w:rsid w:val="00CC3B5B"/>
    <w:rsid w:val="00CC488F"/>
    <w:rsid w:val="00CC4BF5"/>
    <w:rsid w:val="00CC4F0C"/>
    <w:rsid w:val="00CC6888"/>
    <w:rsid w:val="00CD00C8"/>
    <w:rsid w:val="00CD1096"/>
    <w:rsid w:val="00CD1D77"/>
    <w:rsid w:val="00CD22BF"/>
    <w:rsid w:val="00CD469D"/>
    <w:rsid w:val="00CD4C0A"/>
    <w:rsid w:val="00CD5538"/>
    <w:rsid w:val="00CD5759"/>
    <w:rsid w:val="00CD682B"/>
    <w:rsid w:val="00CD714D"/>
    <w:rsid w:val="00CD72E2"/>
    <w:rsid w:val="00CD7D2E"/>
    <w:rsid w:val="00CE09AE"/>
    <w:rsid w:val="00CE0AB8"/>
    <w:rsid w:val="00CE1596"/>
    <w:rsid w:val="00CE2D4C"/>
    <w:rsid w:val="00CE3BEF"/>
    <w:rsid w:val="00CE47E8"/>
    <w:rsid w:val="00CE5094"/>
    <w:rsid w:val="00CE5466"/>
    <w:rsid w:val="00CE580A"/>
    <w:rsid w:val="00CE65CB"/>
    <w:rsid w:val="00CE7312"/>
    <w:rsid w:val="00CE7B32"/>
    <w:rsid w:val="00CF1ECC"/>
    <w:rsid w:val="00CF3DB0"/>
    <w:rsid w:val="00CF3F47"/>
    <w:rsid w:val="00CF5333"/>
    <w:rsid w:val="00CF6F1A"/>
    <w:rsid w:val="00CF7D68"/>
    <w:rsid w:val="00D00338"/>
    <w:rsid w:val="00D009F9"/>
    <w:rsid w:val="00D01237"/>
    <w:rsid w:val="00D0172C"/>
    <w:rsid w:val="00D01C1A"/>
    <w:rsid w:val="00D04277"/>
    <w:rsid w:val="00D05867"/>
    <w:rsid w:val="00D06268"/>
    <w:rsid w:val="00D0691C"/>
    <w:rsid w:val="00D071EA"/>
    <w:rsid w:val="00D07223"/>
    <w:rsid w:val="00D07912"/>
    <w:rsid w:val="00D07AF2"/>
    <w:rsid w:val="00D1025C"/>
    <w:rsid w:val="00D10BB6"/>
    <w:rsid w:val="00D11A17"/>
    <w:rsid w:val="00D11E8C"/>
    <w:rsid w:val="00D11EDF"/>
    <w:rsid w:val="00D13DEB"/>
    <w:rsid w:val="00D1667A"/>
    <w:rsid w:val="00D20977"/>
    <w:rsid w:val="00D20C4A"/>
    <w:rsid w:val="00D21BA8"/>
    <w:rsid w:val="00D22EC1"/>
    <w:rsid w:val="00D23BA1"/>
    <w:rsid w:val="00D242EA"/>
    <w:rsid w:val="00D25033"/>
    <w:rsid w:val="00D25DDE"/>
    <w:rsid w:val="00D26127"/>
    <w:rsid w:val="00D27D40"/>
    <w:rsid w:val="00D30BEA"/>
    <w:rsid w:val="00D31537"/>
    <w:rsid w:val="00D3162B"/>
    <w:rsid w:val="00D335BD"/>
    <w:rsid w:val="00D33F0A"/>
    <w:rsid w:val="00D34578"/>
    <w:rsid w:val="00D349A3"/>
    <w:rsid w:val="00D34C2C"/>
    <w:rsid w:val="00D365E4"/>
    <w:rsid w:val="00D37194"/>
    <w:rsid w:val="00D404F1"/>
    <w:rsid w:val="00D41045"/>
    <w:rsid w:val="00D41D9C"/>
    <w:rsid w:val="00D422C6"/>
    <w:rsid w:val="00D430FA"/>
    <w:rsid w:val="00D4418C"/>
    <w:rsid w:val="00D44AEA"/>
    <w:rsid w:val="00D465D5"/>
    <w:rsid w:val="00D46779"/>
    <w:rsid w:val="00D46899"/>
    <w:rsid w:val="00D46AE8"/>
    <w:rsid w:val="00D471FC"/>
    <w:rsid w:val="00D477A3"/>
    <w:rsid w:val="00D50556"/>
    <w:rsid w:val="00D50F71"/>
    <w:rsid w:val="00D51252"/>
    <w:rsid w:val="00D526EF"/>
    <w:rsid w:val="00D53C18"/>
    <w:rsid w:val="00D53E53"/>
    <w:rsid w:val="00D54DDC"/>
    <w:rsid w:val="00D5709A"/>
    <w:rsid w:val="00D574BF"/>
    <w:rsid w:val="00D57679"/>
    <w:rsid w:val="00D578FA"/>
    <w:rsid w:val="00D60ED2"/>
    <w:rsid w:val="00D61037"/>
    <w:rsid w:val="00D6162E"/>
    <w:rsid w:val="00D631AF"/>
    <w:rsid w:val="00D64A92"/>
    <w:rsid w:val="00D659D2"/>
    <w:rsid w:val="00D67181"/>
    <w:rsid w:val="00D70D19"/>
    <w:rsid w:val="00D70F7F"/>
    <w:rsid w:val="00D7158B"/>
    <w:rsid w:val="00D71862"/>
    <w:rsid w:val="00D71A40"/>
    <w:rsid w:val="00D72DED"/>
    <w:rsid w:val="00D73004"/>
    <w:rsid w:val="00D733E1"/>
    <w:rsid w:val="00D73943"/>
    <w:rsid w:val="00D73AF5"/>
    <w:rsid w:val="00D73C58"/>
    <w:rsid w:val="00D745DC"/>
    <w:rsid w:val="00D75D92"/>
    <w:rsid w:val="00D75F64"/>
    <w:rsid w:val="00D800A1"/>
    <w:rsid w:val="00D853C0"/>
    <w:rsid w:val="00D85AF2"/>
    <w:rsid w:val="00D85DBC"/>
    <w:rsid w:val="00D878F3"/>
    <w:rsid w:val="00D904A3"/>
    <w:rsid w:val="00D9080F"/>
    <w:rsid w:val="00D92773"/>
    <w:rsid w:val="00D92DB1"/>
    <w:rsid w:val="00D93666"/>
    <w:rsid w:val="00D94879"/>
    <w:rsid w:val="00D94F9E"/>
    <w:rsid w:val="00D9508E"/>
    <w:rsid w:val="00D96AB5"/>
    <w:rsid w:val="00D96E18"/>
    <w:rsid w:val="00D9780F"/>
    <w:rsid w:val="00DA0CB6"/>
    <w:rsid w:val="00DA11CF"/>
    <w:rsid w:val="00DA1958"/>
    <w:rsid w:val="00DA3286"/>
    <w:rsid w:val="00DA5430"/>
    <w:rsid w:val="00DA5460"/>
    <w:rsid w:val="00DA7704"/>
    <w:rsid w:val="00DB047F"/>
    <w:rsid w:val="00DB1818"/>
    <w:rsid w:val="00DB25FD"/>
    <w:rsid w:val="00DB47C8"/>
    <w:rsid w:val="00DB521B"/>
    <w:rsid w:val="00DB5746"/>
    <w:rsid w:val="00DB6500"/>
    <w:rsid w:val="00DB7F7A"/>
    <w:rsid w:val="00DC0A8B"/>
    <w:rsid w:val="00DC17D3"/>
    <w:rsid w:val="00DC1FE4"/>
    <w:rsid w:val="00DC355A"/>
    <w:rsid w:val="00DC42A3"/>
    <w:rsid w:val="00DC7F5F"/>
    <w:rsid w:val="00DD0428"/>
    <w:rsid w:val="00DD0F57"/>
    <w:rsid w:val="00DD1C8D"/>
    <w:rsid w:val="00DD3510"/>
    <w:rsid w:val="00DD3F68"/>
    <w:rsid w:val="00DD41B3"/>
    <w:rsid w:val="00DD4606"/>
    <w:rsid w:val="00DD4D94"/>
    <w:rsid w:val="00DD4E71"/>
    <w:rsid w:val="00DD5EB0"/>
    <w:rsid w:val="00DD60EF"/>
    <w:rsid w:val="00DD6544"/>
    <w:rsid w:val="00DD66A0"/>
    <w:rsid w:val="00DD7F37"/>
    <w:rsid w:val="00DE1D2F"/>
    <w:rsid w:val="00DE21A2"/>
    <w:rsid w:val="00DE2A57"/>
    <w:rsid w:val="00DE371F"/>
    <w:rsid w:val="00DE38A5"/>
    <w:rsid w:val="00DE38BC"/>
    <w:rsid w:val="00DE42BF"/>
    <w:rsid w:val="00DE5613"/>
    <w:rsid w:val="00DE7569"/>
    <w:rsid w:val="00DE7B9A"/>
    <w:rsid w:val="00DF05F5"/>
    <w:rsid w:val="00DF0C41"/>
    <w:rsid w:val="00DF0FB1"/>
    <w:rsid w:val="00DF11D9"/>
    <w:rsid w:val="00DF16BF"/>
    <w:rsid w:val="00DF18A0"/>
    <w:rsid w:val="00DF3123"/>
    <w:rsid w:val="00DF41EE"/>
    <w:rsid w:val="00DF549B"/>
    <w:rsid w:val="00E00491"/>
    <w:rsid w:val="00E010F1"/>
    <w:rsid w:val="00E01386"/>
    <w:rsid w:val="00E02A89"/>
    <w:rsid w:val="00E05622"/>
    <w:rsid w:val="00E069AB"/>
    <w:rsid w:val="00E0728B"/>
    <w:rsid w:val="00E07EF1"/>
    <w:rsid w:val="00E104F3"/>
    <w:rsid w:val="00E10D4D"/>
    <w:rsid w:val="00E115E4"/>
    <w:rsid w:val="00E1165A"/>
    <w:rsid w:val="00E122C5"/>
    <w:rsid w:val="00E12F59"/>
    <w:rsid w:val="00E13BED"/>
    <w:rsid w:val="00E13D22"/>
    <w:rsid w:val="00E159A3"/>
    <w:rsid w:val="00E15DC0"/>
    <w:rsid w:val="00E15FCE"/>
    <w:rsid w:val="00E161C5"/>
    <w:rsid w:val="00E162ED"/>
    <w:rsid w:val="00E16D22"/>
    <w:rsid w:val="00E172D7"/>
    <w:rsid w:val="00E17E95"/>
    <w:rsid w:val="00E203D6"/>
    <w:rsid w:val="00E215E3"/>
    <w:rsid w:val="00E21FFF"/>
    <w:rsid w:val="00E247B5"/>
    <w:rsid w:val="00E2747D"/>
    <w:rsid w:val="00E31892"/>
    <w:rsid w:val="00E32F30"/>
    <w:rsid w:val="00E33003"/>
    <w:rsid w:val="00E33B8E"/>
    <w:rsid w:val="00E3463A"/>
    <w:rsid w:val="00E350AC"/>
    <w:rsid w:val="00E36191"/>
    <w:rsid w:val="00E37014"/>
    <w:rsid w:val="00E402A9"/>
    <w:rsid w:val="00E406F7"/>
    <w:rsid w:val="00E4149A"/>
    <w:rsid w:val="00E42E14"/>
    <w:rsid w:val="00E42F9E"/>
    <w:rsid w:val="00E43691"/>
    <w:rsid w:val="00E43A9E"/>
    <w:rsid w:val="00E4522B"/>
    <w:rsid w:val="00E45512"/>
    <w:rsid w:val="00E45886"/>
    <w:rsid w:val="00E461D8"/>
    <w:rsid w:val="00E479D6"/>
    <w:rsid w:val="00E47F87"/>
    <w:rsid w:val="00E50D3E"/>
    <w:rsid w:val="00E51199"/>
    <w:rsid w:val="00E52046"/>
    <w:rsid w:val="00E520E5"/>
    <w:rsid w:val="00E52702"/>
    <w:rsid w:val="00E544B2"/>
    <w:rsid w:val="00E55F30"/>
    <w:rsid w:val="00E56AC8"/>
    <w:rsid w:val="00E56E09"/>
    <w:rsid w:val="00E57C58"/>
    <w:rsid w:val="00E6012B"/>
    <w:rsid w:val="00E60F7A"/>
    <w:rsid w:val="00E61F6E"/>
    <w:rsid w:val="00E628DD"/>
    <w:rsid w:val="00E62D41"/>
    <w:rsid w:val="00E62F7B"/>
    <w:rsid w:val="00E64B84"/>
    <w:rsid w:val="00E6522A"/>
    <w:rsid w:val="00E67626"/>
    <w:rsid w:val="00E67920"/>
    <w:rsid w:val="00E67E28"/>
    <w:rsid w:val="00E73118"/>
    <w:rsid w:val="00E738BC"/>
    <w:rsid w:val="00E7603C"/>
    <w:rsid w:val="00E7705B"/>
    <w:rsid w:val="00E81FC2"/>
    <w:rsid w:val="00E82023"/>
    <w:rsid w:val="00E824EF"/>
    <w:rsid w:val="00E844CC"/>
    <w:rsid w:val="00E867E9"/>
    <w:rsid w:val="00E86FF6"/>
    <w:rsid w:val="00E87602"/>
    <w:rsid w:val="00E90265"/>
    <w:rsid w:val="00E9043F"/>
    <w:rsid w:val="00E90ACD"/>
    <w:rsid w:val="00E94874"/>
    <w:rsid w:val="00E95F27"/>
    <w:rsid w:val="00E963A5"/>
    <w:rsid w:val="00E969E1"/>
    <w:rsid w:val="00E96D3E"/>
    <w:rsid w:val="00EA3012"/>
    <w:rsid w:val="00EA3075"/>
    <w:rsid w:val="00EA6FEB"/>
    <w:rsid w:val="00EB0283"/>
    <w:rsid w:val="00EB107D"/>
    <w:rsid w:val="00EB1AAC"/>
    <w:rsid w:val="00EB1AD9"/>
    <w:rsid w:val="00EB1CDC"/>
    <w:rsid w:val="00EB2253"/>
    <w:rsid w:val="00EB52FA"/>
    <w:rsid w:val="00EB538C"/>
    <w:rsid w:val="00EB5579"/>
    <w:rsid w:val="00EB56AB"/>
    <w:rsid w:val="00EB575A"/>
    <w:rsid w:val="00EB6976"/>
    <w:rsid w:val="00EB73B8"/>
    <w:rsid w:val="00EC053D"/>
    <w:rsid w:val="00EC19D9"/>
    <w:rsid w:val="00EC2E3A"/>
    <w:rsid w:val="00EC31D1"/>
    <w:rsid w:val="00EC3EC8"/>
    <w:rsid w:val="00EC4083"/>
    <w:rsid w:val="00EC44A4"/>
    <w:rsid w:val="00EC6C77"/>
    <w:rsid w:val="00ED170E"/>
    <w:rsid w:val="00ED178E"/>
    <w:rsid w:val="00ED1905"/>
    <w:rsid w:val="00ED1C46"/>
    <w:rsid w:val="00ED214B"/>
    <w:rsid w:val="00ED267A"/>
    <w:rsid w:val="00ED30C4"/>
    <w:rsid w:val="00ED4107"/>
    <w:rsid w:val="00ED45DC"/>
    <w:rsid w:val="00ED4E67"/>
    <w:rsid w:val="00ED7DF2"/>
    <w:rsid w:val="00EE0412"/>
    <w:rsid w:val="00EE0908"/>
    <w:rsid w:val="00EE0C18"/>
    <w:rsid w:val="00EE129F"/>
    <w:rsid w:val="00EE23FC"/>
    <w:rsid w:val="00EE38F2"/>
    <w:rsid w:val="00EE6789"/>
    <w:rsid w:val="00EF02A9"/>
    <w:rsid w:val="00EF0B5C"/>
    <w:rsid w:val="00EF0F66"/>
    <w:rsid w:val="00EF19F5"/>
    <w:rsid w:val="00EF4FE9"/>
    <w:rsid w:val="00EF52D0"/>
    <w:rsid w:val="00EF6FDD"/>
    <w:rsid w:val="00EF7210"/>
    <w:rsid w:val="00F01635"/>
    <w:rsid w:val="00F034C4"/>
    <w:rsid w:val="00F045B2"/>
    <w:rsid w:val="00F04B18"/>
    <w:rsid w:val="00F05B25"/>
    <w:rsid w:val="00F069BA"/>
    <w:rsid w:val="00F06D9B"/>
    <w:rsid w:val="00F10894"/>
    <w:rsid w:val="00F11BDE"/>
    <w:rsid w:val="00F11D93"/>
    <w:rsid w:val="00F12DC3"/>
    <w:rsid w:val="00F13E18"/>
    <w:rsid w:val="00F15301"/>
    <w:rsid w:val="00F17D75"/>
    <w:rsid w:val="00F2054F"/>
    <w:rsid w:val="00F21AF0"/>
    <w:rsid w:val="00F21C5D"/>
    <w:rsid w:val="00F21F70"/>
    <w:rsid w:val="00F225EE"/>
    <w:rsid w:val="00F22FB6"/>
    <w:rsid w:val="00F24062"/>
    <w:rsid w:val="00F250D3"/>
    <w:rsid w:val="00F25B14"/>
    <w:rsid w:val="00F26897"/>
    <w:rsid w:val="00F26E9E"/>
    <w:rsid w:val="00F274AD"/>
    <w:rsid w:val="00F2766E"/>
    <w:rsid w:val="00F3019F"/>
    <w:rsid w:val="00F30A0A"/>
    <w:rsid w:val="00F312C5"/>
    <w:rsid w:val="00F3176F"/>
    <w:rsid w:val="00F31EA4"/>
    <w:rsid w:val="00F32FDC"/>
    <w:rsid w:val="00F3354C"/>
    <w:rsid w:val="00F34CB8"/>
    <w:rsid w:val="00F34D77"/>
    <w:rsid w:val="00F36019"/>
    <w:rsid w:val="00F36416"/>
    <w:rsid w:val="00F37D80"/>
    <w:rsid w:val="00F40D38"/>
    <w:rsid w:val="00F41AE2"/>
    <w:rsid w:val="00F42FF3"/>
    <w:rsid w:val="00F4375E"/>
    <w:rsid w:val="00F45330"/>
    <w:rsid w:val="00F46127"/>
    <w:rsid w:val="00F46749"/>
    <w:rsid w:val="00F46AA8"/>
    <w:rsid w:val="00F52B88"/>
    <w:rsid w:val="00F52BA0"/>
    <w:rsid w:val="00F5321F"/>
    <w:rsid w:val="00F54970"/>
    <w:rsid w:val="00F549E5"/>
    <w:rsid w:val="00F54E76"/>
    <w:rsid w:val="00F55ECA"/>
    <w:rsid w:val="00F55ED5"/>
    <w:rsid w:val="00F56161"/>
    <w:rsid w:val="00F56E5E"/>
    <w:rsid w:val="00F60A07"/>
    <w:rsid w:val="00F61998"/>
    <w:rsid w:val="00F61E4A"/>
    <w:rsid w:val="00F623CC"/>
    <w:rsid w:val="00F64C23"/>
    <w:rsid w:val="00F65F82"/>
    <w:rsid w:val="00F66CC9"/>
    <w:rsid w:val="00F66E05"/>
    <w:rsid w:val="00F70767"/>
    <w:rsid w:val="00F70860"/>
    <w:rsid w:val="00F717BB"/>
    <w:rsid w:val="00F71E5D"/>
    <w:rsid w:val="00F72425"/>
    <w:rsid w:val="00F736DE"/>
    <w:rsid w:val="00F73D9D"/>
    <w:rsid w:val="00F74046"/>
    <w:rsid w:val="00F77632"/>
    <w:rsid w:val="00F7793D"/>
    <w:rsid w:val="00F77E72"/>
    <w:rsid w:val="00F81D91"/>
    <w:rsid w:val="00F81F4C"/>
    <w:rsid w:val="00F82E9C"/>
    <w:rsid w:val="00F84AEE"/>
    <w:rsid w:val="00F87575"/>
    <w:rsid w:val="00F90CD9"/>
    <w:rsid w:val="00F91341"/>
    <w:rsid w:val="00F91D86"/>
    <w:rsid w:val="00F93163"/>
    <w:rsid w:val="00F93927"/>
    <w:rsid w:val="00F953C1"/>
    <w:rsid w:val="00F956FC"/>
    <w:rsid w:val="00F97CF1"/>
    <w:rsid w:val="00F97D38"/>
    <w:rsid w:val="00FA09D9"/>
    <w:rsid w:val="00FA3DC4"/>
    <w:rsid w:val="00FA54DD"/>
    <w:rsid w:val="00FA597D"/>
    <w:rsid w:val="00FA5AD4"/>
    <w:rsid w:val="00FA5C74"/>
    <w:rsid w:val="00FA5E31"/>
    <w:rsid w:val="00FA732A"/>
    <w:rsid w:val="00FA7415"/>
    <w:rsid w:val="00FA7F0D"/>
    <w:rsid w:val="00FB0209"/>
    <w:rsid w:val="00FB0572"/>
    <w:rsid w:val="00FB0D5B"/>
    <w:rsid w:val="00FB2596"/>
    <w:rsid w:val="00FB2B92"/>
    <w:rsid w:val="00FB344D"/>
    <w:rsid w:val="00FB39DB"/>
    <w:rsid w:val="00FB61C5"/>
    <w:rsid w:val="00FC0DF2"/>
    <w:rsid w:val="00FC158A"/>
    <w:rsid w:val="00FC2992"/>
    <w:rsid w:val="00FC467A"/>
    <w:rsid w:val="00FC4AEB"/>
    <w:rsid w:val="00FC5719"/>
    <w:rsid w:val="00FC78CB"/>
    <w:rsid w:val="00FD0108"/>
    <w:rsid w:val="00FD028F"/>
    <w:rsid w:val="00FD044A"/>
    <w:rsid w:val="00FD2D14"/>
    <w:rsid w:val="00FD4E2A"/>
    <w:rsid w:val="00FD6003"/>
    <w:rsid w:val="00FE0850"/>
    <w:rsid w:val="00FE0975"/>
    <w:rsid w:val="00FE1D1B"/>
    <w:rsid w:val="00FE20B6"/>
    <w:rsid w:val="00FE49DE"/>
    <w:rsid w:val="00FE5655"/>
    <w:rsid w:val="00FE5CFC"/>
    <w:rsid w:val="00FE616E"/>
    <w:rsid w:val="00FF0D77"/>
    <w:rsid w:val="00FF4B4C"/>
    <w:rsid w:val="00FF5026"/>
    <w:rsid w:val="00FF53AF"/>
    <w:rsid w:val="00FF6230"/>
    <w:rsid w:val="00FF7756"/>
    <w:rsid w:val="2FB5C9DE"/>
    <w:rsid w:val="686B12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e7cd1,#00569a"/>
    </o:shapedefaults>
    <o:shapelayout v:ext="edit">
      <o:idmap v:ext="edit" data="2"/>
    </o:shapelayout>
  </w:shapeDefaults>
  <w:decimalSymbol w:val=","/>
  <w:listSeparator w:val=";"/>
  <w14:docId w14:val="282CD144"/>
  <w15:docId w15:val="{093814BB-1245-4DAD-B048-22F36BE8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AD6"/>
    <w:rPr>
      <w:rFonts w:ascii="Arial" w:hAnsi="Arial"/>
      <w:sz w:val="24"/>
    </w:rPr>
  </w:style>
  <w:style w:type="paragraph" w:styleId="Ttulo1">
    <w:name w:val="heading 1"/>
    <w:basedOn w:val="Normal"/>
    <w:next w:val="Normal"/>
    <w:link w:val="Ttulo1Car"/>
    <w:qFormat/>
    <w:rsid w:val="003B0AC0"/>
    <w:pPr>
      <w:keepNext/>
      <w:jc w:val="center"/>
      <w:outlineLvl w:val="0"/>
    </w:pPr>
    <w:rPr>
      <w:rFonts w:ascii="Verdana" w:hAnsi="Verdana"/>
      <w:b/>
      <w:sz w:val="28"/>
      <w:lang w:val="es-ES_tradnl"/>
    </w:rPr>
  </w:style>
  <w:style w:type="paragraph" w:styleId="Ttulo2">
    <w:name w:val="heading 2"/>
    <w:basedOn w:val="Normal"/>
    <w:next w:val="Normal"/>
    <w:link w:val="Ttulo2Car"/>
    <w:unhideWhenUsed/>
    <w:qFormat/>
    <w:rsid w:val="003B0AC0"/>
    <w:pPr>
      <w:keepNext/>
      <w:jc w:val="center"/>
      <w:outlineLvl w:val="1"/>
    </w:pPr>
    <w:rPr>
      <w:rFonts w:ascii="Verdana" w:hAnsi="Verdana"/>
      <w:b/>
      <w:sz w:val="20"/>
      <w:lang w:val="es-ES_tradnl"/>
    </w:rPr>
  </w:style>
  <w:style w:type="paragraph" w:styleId="Ttulo4">
    <w:name w:val="heading 4"/>
    <w:basedOn w:val="Normal"/>
    <w:next w:val="Normal"/>
    <w:link w:val="Ttulo4Car"/>
    <w:semiHidden/>
    <w:unhideWhenUsed/>
    <w:qFormat/>
    <w:rsid w:val="00B0504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42F9E"/>
    <w:pPr>
      <w:tabs>
        <w:tab w:val="center" w:pos="4252"/>
        <w:tab w:val="right" w:pos="8504"/>
      </w:tabs>
    </w:pPr>
  </w:style>
  <w:style w:type="paragraph" w:styleId="Piedepgina">
    <w:name w:val="footer"/>
    <w:basedOn w:val="Normal"/>
    <w:link w:val="PiedepginaCar"/>
    <w:rsid w:val="00E42F9E"/>
    <w:pPr>
      <w:tabs>
        <w:tab w:val="center" w:pos="4252"/>
        <w:tab w:val="right" w:pos="8504"/>
      </w:tabs>
    </w:pPr>
  </w:style>
  <w:style w:type="paragraph" w:styleId="Textoindependiente">
    <w:name w:val="Body Text"/>
    <w:basedOn w:val="Normal"/>
    <w:rsid w:val="00E42F9E"/>
    <w:pPr>
      <w:spacing w:after="120"/>
    </w:pPr>
  </w:style>
  <w:style w:type="character" w:styleId="Hipervnculo">
    <w:name w:val="Hyperlink"/>
    <w:rsid w:val="007C733C"/>
    <w:rPr>
      <w:color w:val="0000FF"/>
      <w:u w:val="single"/>
    </w:rPr>
  </w:style>
  <w:style w:type="character" w:styleId="Nmerodepgina">
    <w:name w:val="page number"/>
    <w:basedOn w:val="Fuentedeprrafopredeter"/>
    <w:rsid w:val="00866890"/>
  </w:style>
  <w:style w:type="paragraph" w:styleId="NormalWeb">
    <w:name w:val="Normal (Web)"/>
    <w:basedOn w:val="Normal"/>
    <w:uiPriority w:val="99"/>
    <w:rsid w:val="008C51A9"/>
    <w:rPr>
      <w:rFonts w:ascii="Times New Roman" w:hAnsi="Times New Roman"/>
      <w:szCs w:val="24"/>
    </w:rPr>
  </w:style>
  <w:style w:type="character" w:styleId="Hipervnculovisitado">
    <w:name w:val="FollowedHyperlink"/>
    <w:rsid w:val="00B8332F"/>
    <w:rPr>
      <w:color w:val="800080"/>
      <w:u w:val="single"/>
    </w:rPr>
  </w:style>
  <w:style w:type="character" w:customStyle="1" w:styleId="Ttulo1Car">
    <w:name w:val="Título 1 Car"/>
    <w:basedOn w:val="Fuentedeprrafopredeter"/>
    <w:link w:val="Ttulo1"/>
    <w:rsid w:val="003B0AC0"/>
    <w:rPr>
      <w:rFonts w:ascii="Verdana" w:hAnsi="Verdana"/>
      <w:b/>
      <w:sz w:val="28"/>
      <w:lang w:val="es-ES_tradnl"/>
    </w:rPr>
  </w:style>
  <w:style w:type="character" w:customStyle="1" w:styleId="Ttulo2Car">
    <w:name w:val="Título 2 Car"/>
    <w:basedOn w:val="Fuentedeprrafopredeter"/>
    <w:link w:val="Ttulo2"/>
    <w:rsid w:val="003B0AC0"/>
    <w:rPr>
      <w:rFonts w:ascii="Verdana" w:hAnsi="Verdana"/>
      <w:b/>
      <w:lang w:val="es-ES_tradnl"/>
    </w:rPr>
  </w:style>
  <w:style w:type="paragraph" w:styleId="Textodeglobo">
    <w:name w:val="Balloon Text"/>
    <w:basedOn w:val="Normal"/>
    <w:link w:val="TextodegloboCar"/>
    <w:rsid w:val="00C9011D"/>
    <w:rPr>
      <w:rFonts w:ascii="Tahoma" w:hAnsi="Tahoma" w:cs="Tahoma"/>
      <w:sz w:val="16"/>
      <w:szCs w:val="16"/>
    </w:rPr>
  </w:style>
  <w:style w:type="character" w:customStyle="1" w:styleId="TextodegloboCar">
    <w:name w:val="Texto de globo Car"/>
    <w:basedOn w:val="Fuentedeprrafopredeter"/>
    <w:link w:val="Textodeglobo"/>
    <w:rsid w:val="00C9011D"/>
    <w:rPr>
      <w:rFonts w:ascii="Tahoma" w:hAnsi="Tahoma" w:cs="Tahoma"/>
      <w:sz w:val="16"/>
      <w:szCs w:val="16"/>
    </w:rPr>
  </w:style>
  <w:style w:type="paragraph" w:customStyle="1" w:styleId="Default">
    <w:name w:val="Default"/>
    <w:rsid w:val="003839A8"/>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FA7F0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E195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199B"/>
    <w:pPr>
      <w:widowControl w:val="0"/>
    </w:pPr>
    <w:rPr>
      <w:rFonts w:asciiTheme="minorHAnsi" w:eastAsiaTheme="minorHAnsi" w:hAnsiTheme="minorHAnsi" w:cstheme="minorBidi"/>
      <w:sz w:val="22"/>
      <w:szCs w:val="22"/>
      <w:lang w:val="en-US" w:eastAsia="en-US"/>
    </w:rPr>
  </w:style>
  <w:style w:type="table" w:customStyle="1" w:styleId="TableNormal2">
    <w:name w:val="Table Normal2"/>
    <w:uiPriority w:val="2"/>
    <w:semiHidden/>
    <w:unhideWhenUsed/>
    <w:qFormat/>
    <w:rsid w:val="00DD4D9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278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513C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27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32BE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qFormat/>
    <w:rsid w:val="006631A3"/>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rsid w:val="0099027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8438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qFormat/>
    <w:rsid w:val="007F6F0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636F"/>
    <w:rPr>
      <w:color w:val="605E5C"/>
      <w:shd w:val="clear" w:color="auto" w:fill="E1DFDD"/>
    </w:rPr>
  </w:style>
  <w:style w:type="paragraph" w:styleId="Prrafodelista">
    <w:name w:val="List Paragraph"/>
    <w:basedOn w:val="Normal"/>
    <w:uiPriority w:val="34"/>
    <w:qFormat/>
    <w:rsid w:val="00394DED"/>
    <w:pPr>
      <w:ind w:left="720"/>
      <w:contextualSpacing/>
    </w:pPr>
  </w:style>
  <w:style w:type="character" w:styleId="Textoennegrita">
    <w:name w:val="Strong"/>
    <w:basedOn w:val="Fuentedeprrafopredeter"/>
    <w:uiPriority w:val="22"/>
    <w:qFormat/>
    <w:rsid w:val="00181AD6"/>
    <w:rPr>
      <w:b/>
      <w:bCs/>
    </w:rPr>
  </w:style>
  <w:style w:type="paragraph" w:customStyle="1" w:styleId="oj-normal">
    <w:name w:val="oj-normal"/>
    <w:basedOn w:val="Normal"/>
    <w:uiPriority w:val="99"/>
    <w:semiHidden/>
    <w:rsid w:val="00F46AA8"/>
    <w:pPr>
      <w:spacing w:before="150" w:after="150"/>
    </w:pPr>
    <w:rPr>
      <w:rFonts w:eastAsiaTheme="minorHAnsi" w:cs="Arial"/>
      <w:sz w:val="22"/>
      <w:szCs w:val="22"/>
    </w:rPr>
  </w:style>
  <w:style w:type="character" w:customStyle="1" w:styleId="PiedepginaCar">
    <w:name w:val="Pie de página Car"/>
    <w:basedOn w:val="Fuentedeprrafopredeter"/>
    <w:link w:val="Piedepgina"/>
    <w:rsid w:val="00356AA8"/>
    <w:rPr>
      <w:rFonts w:ascii="Arial" w:hAnsi="Arial"/>
      <w:sz w:val="24"/>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cpc1">
    <w:name w:val="normalcpc1"/>
    <w:basedOn w:val="Normal"/>
    <w:uiPriority w:val="99"/>
    <w:semiHidden/>
    <w:rsid w:val="00FF6230"/>
    <w:pPr>
      <w:spacing w:before="100" w:beforeAutospacing="1" w:after="100" w:afterAutospacing="1"/>
    </w:pPr>
    <w:rPr>
      <w:rFonts w:ascii="Calibri" w:eastAsiaTheme="minorHAnsi" w:hAnsi="Calibri" w:cs="Calibri"/>
      <w:sz w:val="22"/>
      <w:szCs w:val="22"/>
    </w:rPr>
  </w:style>
  <w:style w:type="character" w:customStyle="1" w:styleId="button-link1">
    <w:name w:val="button-link1"/>
    <w:basedOn w:val="Fuentedeprrafopredeter"/>
    <w:rsid w:val="00FF6230"/>
    <w:rPr>
      <w:strike w:val="0"/>
      <w:dstrike w:val="0"/>
      <w:u w:val="none"/>
      <w:effect w:val="none"/>
    </w:rPr>
  </w:style>
  <w:style w:type="character" w:customStyle="1" w:styleId="Ttulo4Car">
    <w:name w:val="Título 4 Car"/>
    <w:basedOn w:val="Fuentedeprrafopredeter"/>
    <w:link w:val="Ttulo4"/>
    <w:semiHidden/>
    <w:rsid w:val="00B0504E"/>
    <w:rPr>
      <w:rFonts w:asciiTheme="majorHAnsi" w:eastAsiaTheme="majorEastAsia" w:hAnsiTheme="majorHAnsi" w:cstheme="majorBidi"/>
      <w:i/>
      <w:iCs/>
      <w:color w:val="365F91" w:themeColor="accent1" w:themeShade="BF"/>
      <w:sz w:val="24"/>
    </w:rPr>
  </w:style>
  <w:style w:type="paragraph" w:customStyle="1" w:styleId="card-text">
    <w:name w:val="card-text"/>
    <w:basedOn w:val="Normal"/>
    <w:uiPriority w:val="99"/>
    <w:semiHidden/>
    <w:rsid w:val="00D04277"/>
    <w:pPr>
      <w:spacing w:before="150" w:after="150"/>
    </w:pPr>
    <w:rPr>
      <w:rFonts w:eastAsiaTheme="minorHAns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348">
      <w:bodyDiv w:val="1"/>
      <w:marLeft w:val="0"/>
      <w:marRight w:val="0"/>
      <w:marTop w:val="0"/>
      <w:marBottom w:val="0"/>
      <w:divBdr>
        <w:top w:val="none" w:sz="0" w:space="0" w:color="auto"/>
        <w:left w:val="none" w:sz="0" w:space="0" w:color="auto"/>
        <w:bottom w:val="none" w:sz="0" w:space="0" w:color="auto"/>
        <w:right w:val="none" w:sz="0" w:space="0" w:color="auto"/>
      </w:divBdr>
    </w:div>
    <w:div w:id="36704125">
      <w:bodyDiv w:val="1"/>
      <w:marLeft w:val="0"/>
      <w:marRight w:val="0"/>
      <w:marTop w:val="0"/>
      <w:marBottom w:val="0"/>
      <w:divBdr>
        <w:top w:val="none" w:sz="0" w:space="0" w:color="auto"/>
        <w:left w:val="none" w:sz="0" w:space="0" w:color="auto"/>
        <w:bottom w:val="none" w:sz="0" w:space="0" w:color="auto"/>
        <w:right w:val="none" w:sz="0" w:space="0" w:color="auto"/>
      </w:divBdr>
    </w:div>
    <w:div w:id="91560475">
      <w:bodyDiv w:val="1"/>
      <w:marLeft w:val="0"/>
      <w:marRight w:val="0"/>
      <w:marTop w:val="0"/>
      <w:marBottom w:val="0"/>
      <w:divBdr>
        <w:top w:val="none" w:sz="0" w:space="0" w:color="auto"/>
        <w:left w:val="none" w:sz="0" w:space="0" w:color="auto"/>
        <w:bottom w:val="none" w:sz="0" w:space="0" w:color="auto"/>
        <w:right w:val="none" w:sz="0" w:space="0" w:color="auto"/>
      </w:divBdr>
    </w:div>
    <w:div w:id="148061497">
      <w:bodyDiv w:val="1"/>
      <w:marLeft w:val="0"/>
      <w:marRight w:val="0"/>
      <w:marTop w:val="0"/>
      <w:marBottom w:val="0"/>
      <w:divBdr>
        <w:top w:val="none" w:sz="0" w:space="0" w:color="auto"/>
        <w:left w:val="none" w:sz="0" w:space="0" w:color="auto"/>
        <w:bottom w:val="none" w:sz="0" w:space="0" w:color="auto"/>
        <w:right w:val="none" w:sz="0" w:space="0" w:color="auto"/>
      </w:divBdr>
    </w:div>
    <w:div w:id="182979277">
      <w:bodyDiv w:val="1"/>
      <w:marLeft w:val="0"/>
      <w:marRight w:val="0"/>
      <w:marTop w:val="0"/>
      <w:marBottom w:val="0"/>
      <w:divBdr>
        <w:top w:val="none" w:sz="0" w:space="0" w:color="auto"/>
        <w:left w:val="none" w:sz="0" w:space="0" w:color="auto"/>
        <w:bottom w:val="none" w:sz="0" w:space="0" w:color="auto"/>
        <w:right w:val="none" w:sz="0" w:space="0" w:color="auto"/>
      </w:divBdr>
    </w:div>
    <w:div w:id="243608320">
      <w:bodyDiv w:val="1"/>
      <w:marLeft w:val="0"/>
      <w:marRight w:val="0"/>
      <w:marTop w:val="0"/>
      <w:marBottom w:val="0"/>
      <w:divBdr>
        <w:top w:val="none" w:sz="0" w:space="0" w:color="auto"/>
        <w:left w:val="none" w:sz="0" w:space="0" w:color="auto"/>
        <w:bottom w:val="none" w:sz="0" w:space="0" w:color="auto"/>
        <w:right w:val="none" w:sz="0" w:space="0" w:color="auto"/>
      </w:divBdr>
    </w:div>
    <w:div w:id="256451575">
      <w:bodyDiv w:val="1"/>
      <w:marLeft w:val="0"/>
      <w:marRight w:val="0"/>
      <w:marTop w:val="0"/>
      <w:marBottom w:val="0"/>
      <w:divBdr>
        <w:top w:val="none" w:sz="0" w:space="0" w:color="auto"/>
        <w:left w:val="none" w:sz="0" w:space="0" w:color="auto"/>
        <w:bottom w:val="none" w:sz="0" w:space="0" w:color="auto"/>
        <w:right w:val="none" w:sz="0" w:space="0" w:color="auto"/>
      </w:divBdr>
    </w:div>
    <w:div w:id="305159808">
      <w:bodyDiv w:val="1"/>
      <w:marLeft w:val="0"/>
      <w:marRight w:val="0"/>
      <w:marTop w:val="0"/>
      <w:marBottom w:val="0"/>
      <w:divBdr>
        <w:top w:val="none" w:sz="0" w:space="0" w:color="auto"/>
        <w:left w:val="none" w:sz="0" w:space="0" w:color="auto"/>
        <w:bottom w:val="none" w:sz="0" w:space="0" w:color="auto"/>
        <w:right w:val="none" w:sz="0" w:space="0" w:color="auto"/>
      </w:divBdr>
    </w:div>
    <w:div w:id="319651161">
      <w:bodyDiv w:val="1"/>
      <w:marLeft w:val="0"/>
      <w:marRight w:val="0"/>
      <w:marTop w:val="0"/>
      <w:marBottom w:val="0"/>
      <w:divBdr>
        <w:top w:val="none" w:sz="0" w:space="0" w:color="auto"/>
        <w:left w:val="none" w:sz="0" w:space="0" w:color="auto"/>
        <w:bottom w:val="none" w:sz="0" w:space="0" w:color="auto"/>
        <w:right w:val="none" w:sz="0" w:space="0" w:color="auto"/>
      </w:divBdr>
    </w:div>
    <w:div w:id="321585599">
      <w:bodyDiv w:val="1"/>
      <w:marLeft w:val="0"/>
      <w:marRight w:val="0"/>
      <w:marTop w:val="0"/>
      <w:marBottom w:val="0"/>
      <w:divBdr>
        <w:top w:val="none" w:sz="0" w:space="0" w:color="auto"/>
        <w:left w:val="none" w:sz="0" w:space="0" w:color="auto"/>
        <w:bottom w:val="none" w:sz="0" w:space="0" w:color="auto"/>
        <w:right w:val="none" w:sz="0" w:space="0" w:color="auto"/>
      </w:divBdr>
    </w:div>
    <w:div w:id="330721617">
      <w:bodyDiv w:val="1"/>
      <w:marLeft w:val="0"/>
      <w:marRight w:val="0"/>
      <w:marTop w:val="0"/>
      <w:marBottom w:val="0"/>
      <w:divBdr>
        <w:top w:val="none" w:sz="0" w:space="0" w:color="auto"/>
        <w:left w:val="none" w:sz="0" w:space="0" w:color="auto"/>
        <w:bottom w:val="none" w:sz="0" w:space="0" w:color="auto"/>
        <w:right w:val="none" w:sz="0" w:space="0" w:color="auto"/>
      </w:divBdr>
    </w:div>
    <w:div w:id="354380917">
      <w:bodyDiv w:val="1"/>
      <w:marLeft w:val="0"/>
      <w:marRight w:val="0"/>
      <w:marTop w:val="0"/>
      <w:marBottom w:val="0"/>
      <w:divBdr>
        <w:top w:val="none" w:sz="0" w:space="0" w:color="auto"/>
        <w:left w:val="none" w:sz="0" w:space="0" w:color="auto"/>
        <w:bottom w:val="none" w:sz="0" w:space="0" w:color="auto"/>
        <w:right w:val="none" w:sz="0" w:space="0" w:color="auto"/>
      </w:divBdr>
    </w:div>
    <w:div w:id="366175975">
      <w:bodyDiv w:val="1"/>
      <w:marLeft w:val="0"/>
      <w:marRight w:val="0"/>
      <w:marTop w:val="0"/>
      <w:marBottom w:val="0"/>
      <w:divBdr>
        <w:top w:val="none" w:sz="0" w:space="0" w:color="auto"/>
        <w:left w:val="none" w:sz="0" w:space="0" w:color="auto"/>
        <w:bottom w:val="none" w:sz="0" w:space="0" w:color="auto"/>
        <w:right w:val="none" w:sz="0" w:space="0" w:color="auto"/>
      </w:divBdr>
    </w:div>
    <w:div w:id="371196827">
      <w:bodyDiv w:val="1"/>
      <w:marLeft w:val="0"/>
      <w:marRight w:val="0"/>
      <w:marTop w:val="0"/>
      <w:marBottom w:val="0"/>
      <w:divBdr>
        <w:top w:val="none" w:sz="0" w:space="0" w:color="auto"/>
        <w:left w:val="none" w:sz="0" w:space="0" w:color="auto"/>
        <w:bottom w:val="none" w:sz="0" w:space="0" w:color="auto"/>
        <w:right w:val="none" w:sz="0" w:space="0" w:color="auto"/>
      </w:divBdr>
    </w:div>
    <w:div w:id="455832316">
      <w:bodyDiv w:val="1"/>
      <w:marLeft w:val="0"/>
      <w:marRight w:val="0"/>
      <w:marTop w:val="0"/>
      <w:marBottom w:val="0"/>
      <w:divBdr>
        <w:top w:val="none" w:sz="0" w:space="0" w:color="auto"/>
        <w:left w:val="none" w:sz="0" w:space="0" w:color="auto"/>
        <w:bottom w:val="none" w:sz="0" w:space="0" w:color="auto"/>
        <w:right w:val="none" w:sz="0" w:space="0" w:color="auto"/>
      </w:divBdr>
    </w:div>
    <w:div w:id="560673888">
      <w:bodyDiv w:val="1"/>
      <w:marLeft w:val="0"/>
      <w:marRight w:val="0"/>
      <w:marTop w:val="0"/>
      <w:marBottom w:val="0"/>
      <w:divBdr>
        <w:top w:val="none" w:sz="0" w:space="0" w:color="auto"/>
        <w:left w:val="none" w:sz="0" w:space="0" w:color="auto"/>
        <w:bottom w:val="none" w:sz="0" w:space="0" w:color="auto"/>
        <w:right w:val="none" w:sz="0" w:space="0" w:color="auto"/>
      </w:divBdr>
    </w:div>
    <w:div w:id="639505649">
      <w:bodyDiv w:val="1"/>
      <w:marLeft w:val="0"/>
      <w:marRight w:val="0"/>
      <w:marTop w:val="0"/>
      <w:marBottom w:val="0"/>
      <w:divBdr>
        <w:top w:val="none" w:sz="0" w:space="0" w:color="auto"/>
        <w:left w:val="none" w:sz="0" w:space="0" w:color="auto"/>
        <w:bottom w:val="none" w:sz="0" w:space="0" w:color="auto"/>
        <w:right w:val="none" w:sz="0" w:space="0" w:color="auto"/>
      </w:divBdr>
    </w:div>
    <w:div w:id="643004957">
      <w:bodyDiv w:val="1"/>
      <w:marLeft w:val="0"/>
      <w:marRight w:val="0"/>
      <w:marTop w:val="0"/>
      <w:marBottom w:val="0"/>
      <w:divBdr>
        <w:top w:val="none" w:sz="0" w:space="0" w:color="auto"/>
        <w:left w:val="none" w:sz="0" w:space="0" w:color="auto"/>
        <w:bottom w:val="none" w:sz="0" w:space="0" w:color="auto"/>
        <w:right w:val="none" w:sz="0" w:space="0" w:color="auto"/>
      </w:divBdr>
    </w:div>
    <w:div w:id="649789933">
      <w:bodyDiv w:val="1"/>
      <w:marLeft w:val="0"/>
      <w:marRight w:val="0"/>
      <w:marTop w:val="0"/>
      <w:marBottom w:val="0"/>
      <w:divBdr>
        <w:top w:val="none" w:sz="0" w:space="0" w:color="auto"/>
        <w:left w:val="none" w:sz="0" w:space="0" w:color="auto"/>
        <w:bottom w:val="none" w:sz="0" w:space="0" w:color="auto"/>
        <w:right w:val="none" w:sz="0" w:space="0" w:color="auto"/>
      </w:divBdr>
    </w:div>
    <w:div w:id="672536251">
      <w:bodyDiv w:val="1"/>
      <w:marLeft w:val="0"/>
      <w:marRight w:val="0"/>
      <w:marTop w:val="0"/>
      <w:marBottom w:val="0"/>
      <w:divBdr>
        <w:top w:val="none" w:sz="0" w:space="0" w:color="auto"/>
        <w:left w:val="none" w:sz="0" w:space="0" w:color="auto"/>
        <w:bottom w:val="none" w:sz="0" w:space="0" w:color="auto"/>
        <w:right w:val="none" w:sz="0" w:space="0" w:color="auto"/>
      </w:divBdr>
    </w:div>
    <w:div w:id="695080255">
      <w:bodyDiv w:val="1"/>
      <w:marLeft w:val="0"/>
      <w:marRight w:val="0"/>
      <w:marTop w:val="0"/>
      <w:marBottom w:val="0"/>
      <w:divBdr>
        <w:top w:val="none" w:sz="0" w:space="0" w:color="auto"/>
        <w:left w:val="none" w:sz="0" w:space="0" w:color="auto"/>
        <w:bottom w:val="none" w:sz="0" w:space="0" w:color="auto"/>
        <w:right w:val="none" w:sz="0" w:space="0" w:color="auto"/>
      </w:divBdr>
    </w:div>
    <w:div w:id="781455434">
      <w:bodyDiv w:val="1"/>
      <w:marLeft w:val="0"/>
      <w:marRight w:val="0"/>
      <w:marTop w:val="0"/>
      <w:marBottom w:val="0"/>
      <w:divBdr>
        <w:top w:val="none" w:sz="0" w:space="0" w:color="auto"/>
        <w:left w:val="none" w:sz="0" w:space="0" w:color="auto"/>
        <w:bottom w:val="none" w:sz="0" w:space="0" w:color="auto"/>
        <w:right w:val="none" w:sz="0" w:space="0" w:color="auto"/>
      </w:divBdr>
    </w:div>
    <w:div w:id="786240411">
      <w:bodyDiv w:val="1"/>
      <w:marLeft w:val="0"/>
      <w:marRight w:val="0"/>
      <w:marTop w:val="0"/>
      <w:marBottom w:val="0"/>
      <w:divBdr>
        <w:top w:val="none" w:sz="0" w:space="0" w:color="auto"/>
        <w:left w:val="none" w:sz="0" w:space="0" w:color="auto"/>
        <w:bottom w:val="none" w:sz="0" w:space="0" w:color="auto"/>
        <w:right w:val="none" w:sz="0" w:space="0" w:color="auto"/>
      </w:divBdr>
    </w:div>
    <w:div w:id="789667477">
      <w:bodyDiv w:val="1"/>
      <w:marLeft w:val="0"/>
      <w:marRight w:val="0"/>
      <w:marTop w:val="0"/>
      <w:marBottom w:val="0"/>
      <w:divBdr>
        <w:top w:val="none" w:sz="0" w:space="0" w:color="auto"/>
        <w:left w:val="none" w:sz="0" w:space="0" w:color="auto"/>
        <w:bottom w:val="none" w:sz="0" w:space="0" w:color="auto"/>
        <w:right w:val="none" w:sz="0" w:space="0" w:color="auto"/>
      </w:divBdr>
    </w:div>
    <w:div w:id="809713730">
      <w:bodyDiv w:val="1"/>
      <w:marLeft w:val="0"/>
      <w:marRight w:val="0"/>
      <w:marTop w:val="0"/>
      <w:marBottom w:val="0"/>
      <w:divBdr>
        <w:top w:val="none" w:sz="0" w:space="0" w:color="auto"/>
        <w:left w:val="none" w:sz="0" w:space="0" w:color="auto"/>
        <w:bottom w:val="none" w:sz="0" w:space="0" w:color="auto"/>
        <w:right w:val="none" w:sz="0" w:space="0" w:color="auto"/>
      </w:divBdr>
    </w:div>
    <w:div w:id="814027060">
      <w:bodyDiv w:val="1"/>
      <w:marLeft w:val="0"/>
      <w:marRight w:val="0"/>
      <w:marTop w:val="0"/>
      <w:marBottom w:val="0"/>
      <w:divBdr>
        <w:top w:val="none" w:sz="0" w:space="0" w:color="auto"/>
        <w:left w:val="none" w:sz="0" w:space="0" w:color="auto"/>
        <w:bottom w:val="none" w:sz="0" w:space="0" w:color="auto"/>
        <w:right w:val="none" w:sz="0" w:space="0" w:color="auto"/>
      </w:divBdr>
    </w:div>
    <w:div w:id="865605449">
      <w:bodyDiv w:val="1"/>
      <w:marLeft w:val="0"/>
      <w:marRight w:val="0"/>
      <w:marTop w:val="0"/>
      <w:marBottom w:val="0"/>
      <w:divBdr>
        <w:top w:val="none" w:sz="0" w:space="0" w:color="auto"/>
        <w:left w:val="none" w:sz="0" w:space="0" w:color="auto"/>
        <w:bottom w:val="none" w:sz="0" w:space="0" w:color="auto"/>
        <w:right w:val="none" w:sz="0" w:space="0" w:color="auto"/>
      </w:divBdr>
    </w:div>
    <w:div w:id="878513570">
      <w:bodyDiv w:val="1"/>
      <w:marLeft w:val="0"/>
      <w:marRight w:val="0"/>
      <w:marTop w:val="0"/>
      <w:marBottom w:val="0"/>
      <w:divBdr>
        <w:top w:val="none" w:sz="0" w:space="0" w:color="auto"/>
        <w:left w:val="none" w:sz="0" w:space="0" w:color="auto"/>
        <w:bottom w:val="none" w:sz="0" w:space="0" w:color="auto"/>
        <w:right w:val="none" w:sz="0" w:space="0" w:color="auto"/>
      </w:divBdr>
      <w:divsChild>
        <w:div w:id="947271750">
          <w:marLeft w:val="0"/>
          <w:marRight w:val="0"/>
          <w:marTop w:val="0"/>
          <w:marBottom w:val="0"/>
          <w:divBdr>
            <w:top w:val="none" w:sz="0" w:space="0" w:color="auto"/>
            <w:left w:val="none" w:sz="0" w:space="0" w:color="auto"/>
            <w:bottom w:val="none" w:sz="0" w:space="0" w:color="auto"/>
            <w:right w:val="none" w:sz="0" w:space="0" w:color="auto"/>
          </w:divBdr>
        </w:div>
        <w:div w:id="18044303">
          <w:marLeft w:val="0"/>
          <w:marRight w:val="0"/>
          <w:marTop w:val="0"/>
          <w:marBottom w:val="0"/>
          <w:divBdr>
            <w:top w:val="none" w:sz="0" w:space="0" w:color="auto"/>
            <w:left w:val="none" w:sz="0" w:space="0" w:color="auto"/>
            <w:bottom w:val="none" w:sz="0" w:space="0" w:color="auto"/>
            <w:right w:val="none" w:sz="0" w:space="0" w:color="auto"/>
          </w:divBdr>
        </w:div>
      </w:divsChild>
    </w:div>
    <w:div w:id="900798360">
      <w:bodyDiv w:val="1"/>
      <w:marLeft w:val="0"/>
      <w:marRight w:val="0"/>
      <w:marTop w:val="0"/>
      <w:marBottom w:val="0"/>
      <w:divBdr>
        <w:top w:val="none" w:sz="0" w:space="0" w:color="auto"/>
        <w:left w:val="none" w:sz="0" w:space="0" w:color="auto"/>
        <w:bottom w:val="none" w:sz="0" w:space="0" w:color="auto"/>
        <w:right w:val="none" w:sz="0" w:space="0" w:color="auto"/>
      </w:divBdr>
    </w:div>
    <w:div w:id="913589018">
      <w:bodyDiv w:val="1"/>
      <w:marLeft w:val="0"/>
      <w:marRight w:val="0"/>
      <w:marTop w:val="0"/>
      <w:marBottom w:val="0"/>
      <w:divBdr>
        <w:top w:val="none" w:sz="0" w:space="0" w:color="auto"/>
        <w:left w:val="none" w:sz="0" w:space="0" w:color="auto"/>
        <w:bottom w:val="none" w:sz="0" w:space="0" w:color="auto"/>
        <w:right w:val="none" w:sz="0" w:space="0" w:color="auto"/>
      </w:divBdr>
    </w:div>
    <w:div w:id="932669542">
      <w:bodyDiv w:val="1"/>
      <w:marLeft w:val="0"/>
      <w:marRight w:val="0"/>
      <w:marTop w:val="0"/>
      <w:marBottom w:val="0"/>
      <w:divBdr>
        <w:top w:val="none" w:sz="0" w:space="0" w:color="auto"/>
        <w:left w:val="none" w:sz="0" w:space="0" w:color="auto"/>
        <w:bottom w:val="none" w:sz="0" w:space="0" w:color="auto"/>
        <w:right w:val="none" w:sz="0" w:space="0" w:color="auto"/>
      </w:divBdr>
    </w:div>
    <w:div w:id="962464902">
      <w:bodyDiv w:val="1"/>
      <w:marLeft w:val="0"/>
      <w:marRight w:val="0"/>
      <w:marTop w:val="0"/>
      <w:marBottom w:val="0"/>
      <w:divBdr>
        <w:top w:val="none" w:sz="0" w:space="0" w:color="auto"/>
        <w:left w:val="none" w:sz="0" w:space="0" w:color="auto"/>
        <w:bottom w:val="none" w:sz="0" w:space="0" w:color="auto"/>
        <w:right w:val="none" w:sz="0" w:space="0" w:color="auto"/>
      </w:divBdr>
    </w:div>
    <w:div w:id="1007173747">
      <w:bodyDiv w:val="1"/>
      <w:marLeft w:val="0"/>
      <w:marRight w:val="0"/>
      <w:marTop w:val="0"/>
      <w:marBottom w:val="0"/>
      <w:divBdr>
        <w:top w:val="none" w:sz="0" w:space="0" w:color="auto"/>
        <w:left w:val="none" w:sz="0" w:space="0" w:color="auto"/>
        <w:bottom w:val="none" w:sz="0" w:space="0" w:color="auto"/>
        <w:right w:val="none" w:sz="0" w:space="0" w:color="auto"/>
      </w:divBdr>
    </w:div>
    <w:div w:id="1015888599">
      <w:bodyDiv w:val="1"/>
      <w:marLeft w:val="0"/>
      <w:marRight w:val="0"/>
      <w:marTop w:val="0"/>
      <w:marBottom w:val="0"/>
      <w:divBdr>
        <w:top w:val="none" w:sz="0" w:space="0" w:color="auto"/>
        <w:left w:val="none" w:sz="0" w:space="0" w:color="auto"/>
        <w:bottom w:val="none" w:sz="0" w:space="0" w:color="auto"/>
        <w:right w:val="none" w:sz="0" w:space="0" w:color="auto"/>
      </w:divBdr>
    </w:div>
    <w:div w:id="1129974370">
      <w:bodyDiv w:val="1"/>
      <w:marLeft w:val="0"/>
      <w:marRight w:val="0"/>
      <w:marTop w:val="0"/>
      <w:marBottom w:val="0"/>
      <w:divBdr>
        <w:top w:val="none" w:sz="0" w:space="0" w:color="auto"/>
        <w:left w:val="none" w:sz="0" w:space="0" w:color="auto"/>
        <w:bottom w:val="none" w:sz="0" w:space="0" w:color="auto"/>
        <w:right w:val="none" w:sz="0" w:space="0" w:color="auto"/>
      </w:divBdr>
    </w:div>
    <w:div w:id="1146774381">
      <w:bodyDiv w:val="1"/>
      <w:marLeft w:val="0"/>
      <w:marRight w:val="0"/>
      <w:marTop w:val="0"/>
      <w:marBottom w:val="0"/>
      <w:divBdr>
        <w:top w:val="none" w:sz="0" w:space="0" w:color="auto"/>
        <w:left w:val="none" w:sz="0" w:space="0" w:color="auto"/>
        <w:bottom w:val="none" w:sz="0" w:space="0" w:color="auto"/>
        <w:right w:val="none" w:sz="0" w:space="0" w:color="auto"/>
      </w:divBdr>
    </w:div>
    <w:div w:id="1154031148">
      <w:bodyDiv w:val="1"/>
      <w:marLeft w:val="0"/>
      <w:marRight w:val="0"/>
      <w:marTop w:val="0"/>
      <w:marBottom w:val="0"/>
      <w:divBdr>
        <w:top w:val="none" w:sz="0" w:space="0" w:color="auto"/>
        <w:left w:val="none" w:sz="0" w:space="0" w:color="auto"/>
        <w:bottom w:val="none" w:sz="0" w:space="0" w:color="auto"/>
        <w:right w:val="none" w:sz="0" w:space="0" w:color="auto"/>
      </w:divBdr>
    </w:div>
    <w:div w:id="1214272111">
      <w:bodyDiv w:val="1"/>
      <w:marLeft w:val="0"/>
      <w:marRight w:val="0"/>
      <w:marTop w:val="0"/>
      <w:marBottom w:val="0"/>
      <w:divBdr>
        <w:top w:val="none" w:sz="0" w:space="0" w:color="auto"/>
        <w:left w:val="none" w:sz="0" w:space="0" w:color="auto"/>
        <w:bottom w:val="none" w:sz="0" w:space="0" w:color="auto"/>
        <w:right w:val="none" w:sz="0" w:space="0" w:color="auto"/>
      </w:divBdr>
    </w:div>
    <w:div w:id="1263488188">
      <w:bodyDiv w:val="1"/>
      <w:marLeft w:val="0"/>
      <w:marRight w:val="0"/>
      <w:marTop w:val="0"/>
      <w:marBottom w:val="0"/>
      <w:divBdr>
        <w:top w:val="none" w:sz="0" w:space="0" w:color="auto"/>
        <w:left w:val="none" w:sz="0" w:space="0" w:color="auto"/>
        <w:bottom w:val="none" w:sz="0" w:space="0" w:color="auto"/>
        <w:right w:val="none" w:sz="0" w:space="0" w:color="auto"/>
      </w:divBdr>
    </w:div>
    <w:div w:id="1333293922">
      <w:bodyDiv w:val="1"/>
      <w:marLeft w:val="0"/>
      <w:marRight w:val="0"/>
      <w:marTop w:val="0"/>
      <w:marBottom w:val="0"/>
      <w:divBdr>
        <w:top w:val="none" w:sz="0" w:space="0" w:color="auto"/>
        <w:left w:val="none" w:sz="0" w:space="0" w:color="auto"/>
        <w:bottom w:val="none" w:sz="0" w:space="0" w:color="auto"/>
        <w:right w:val="none" w:sz="0" w:space="0" w:color="auto"/>
      </w:divBdr>
    </w:div>
    <w:div w:id="1341811518">
      <w:bodyDiv w:val="1"/>
      <w:marLeft w:val="0"/>
      <w:marRight w:val="0"/>
      <w:marTop w:val="0"/>
      <w:marBottom w:val="0"/>
      <w:divBdr>
        <w:top w:val="none" w:sz="0" w:space="0" w:color="auto"/>
        <w:left w:val="none" w:sz="0" w:space="0" w:color="auto"/>
        <w:bottom w:val="none" w:sz="0" w:space="0" w:color="auto"/>
        <w:right w:val="none" w:sz="0" w:space="0" w:color="auto"/>
      </w:divBdr>
    </w:div>
    <w:div w:id="1365327156">
      <w:bodyDiv w:val="1"/>
      <w:marLeft w:val="0"/>
      <w:marRight w:val="0"/>
      <w:marTop w:val="0"/>
      <w:marBottom w:val="0"/>
      <w:divBdr>
        <w:top w:val="none" w:sz="0" w:space="0" w:color="auto"/>
        <w:left w:val="none" w:sz="0" w:space="0" w:color="auto"/>
        <w:bottom w:val="none" w:sz="0" w:space="0" w:color="auto"/>
        <w:right w:val="none" w:sz="0" w:space="0" w:color="auto"/>
      </w:divBdr>
    </w:div>
    <w:div w:id="1374503919">
      <w:bodyDiv w:val="1"/>
      <w:marLeft w:val="0"/>
      <w:marRight w:val="0"/>
      <w:marTop w:val="0"/>
      <w:marBottom w:val="0"/>
      <w:divBdr>
        <w:top w:val="none" w:sz="0" w:space="0" w:color="auto"/>
        <w:left w:val="none" w:sz="0" w:space="0" w:color="auto"/>
        <w:bottom w:val="none" w:sz="0" w:space="0" w:color="auto"/>
        <w:right w:val="none" w:sz="0" w:space="0" w:color="auto"/>
      </w:divBdr>
    </w:div>
    <w:div w:id="1404529272">
      <w:bodyDiv w:val="1"/>
      <w:marLeft w:val="0"/>
      <w:marRight w:val="0"/>
      <w:marTop w:val="0"/>
      <w:marBottom w:val="0"/>
      <w:divBdr>
        <w:top w:val="none" w:sz="0" w:space="0" w:color="auto"/>
        <w:left w:val="none" w:sz="0" w:space="0" w:color="auto"/>
        <w:bottom w:val="none" w:sz="0" w:space="0" w:color="auto"/>
        <w:right w:val="none" w:sz="0" w:space="0" w:color="auto"/>
      </w:divBdr>
    </w:div>
    <w:div w:id="1499270399">
      <w:bodyDiv w:val="1"/>
      <w:marLeft w:val="0"/>
      <w:marRight w:val="0"/>
      <w:marTop w:val="0"/>
      <w:marBottom w:val="0"/>
      <w:divBdr>
        <w:top w:val="none" w:sz="0" w:space="0" w:color="auto"/>
        <w:left w:val="none" w:sz="0" w:space="0" w:color="auto"/>
        <w:bottom w:val="none" w:sz="0" w:space="0" w:color="auto"/>
        <w:right w:val="none" w:sz="0" w:space="0" w:color="auto"/>
      </w:divBdr>
    </w:div>
    <w:div w:id="1500537945">
      <w:bodyDiv w:val="1"/>
      <w:marLeft w:val="0"/>
      <w:marRight w:val="0"/>
      <w:marTop w:val="0"/>
      <w:marBottom w:val="0"/>
      <w:divBdr>
        <w:top w:val="none" w:sz="0" w:space="0" w:color="auto"/>
        <w:left w:val="none" w:sz="0" w:space="0" w:color="auto"/>
        <w:bottom w:val="none" w:sz="0" w:space="0" w:color="auto"/>
        <w:right w:val="none" w:sz="0" w:space="0" w:color="auto"/>
      </w:divBdr>
    </w:div>
    <w:div w:id="1509636770">
      <w:bodyDiv w:val="1"/>
      <w:marLeft w:val="0"/>
      <w:marRight w:val="0"/>
      <w:marTop w:val="0"/>
      <w:marBottom w:val="0"/>
      <w:divBdr>
        <w:top w:val="none" w:sz="0" w:space="0" w:color="auto"/>
        <w:left w:val="none" w:sz="0" w:space="0" w:color="auto"/>
        <w:bottom w:val="none" w:sz="0" w:space="0" w:color="auto"/>
        <w:right w:val="none" w:sz="0" w:space="0" w:color="auto"/>
      </w:divBdr>
    </w:div>
    <w:div w:id="1514952265">
      <w:bodyDiv w:val="1"/>
      <w:marLeft w:val="0"/>
      <w:marRight w:val="0"/>
      <w:marTop w:val="0"/>
      <w:marBottom w:val="0"/>
      <w:divBdr>
        <w:top w:val="none" w:sz="0" w:space="0" w:color="auto"/>
        <w:left w:val="none" w:sz="0" w:space="0" w:color="auto"/>
        <w:bottom w:val="none" w:sz="0" w:space="0" w:color="auto"/>
        <w:right w:val="none" w:sz="0" w:space="0" w:color="auto"/>
      </w:divBdr>
    </w:div>
    <w:div w:id="1521121566">
      <w:bodyDiv w:val="1"/>
      <w:marLeft w:val="0"/>
      <w:marRight w:val="0"/>
      <w:marTop w:val="0"/>
      <w:marBottom w:val="0"/>
      <w:divBdr>
        <w:top w:val="none" w:sz="0" w:space="0" w:color="auto"/>
        <w:left w:val="none" w:sz="0" w:space="0" w:color="auto"/>
        <w:bottom w:val="none" w:sz="0" w:space="0" w:color="auto"/>
        <w:right w:val="none" w:sz="0" w:space="0" w:color="auto"/>
      </w:divBdr>
    </w:div>
    <w:div w:id="1531870475">
      <w:bodyDiv w:val="1"/>
      <w:marLeft w:val="0"/>
      <w:marRight w:val="0"/>
      <w:marTop w:val="0"/>
      <w:marBottom w:val="0"/>
      <w:divBdr>
        <w:top w:val="none" w:sz="0" w:space="0" w:color="auto"/>
        <w:left w:val="none" w:sz="0" w:space="0" w:color="auto"/>
        <w:bottom w:val="none" w:sz="0" w:space="0" w:color="auto"/>
        <w:right w:val="none" w:sz="0" w:space="0" w:color="auto"/>
      </w:divBdr>
    </w:div>
    <w:div w:id="1572039894">
      <w:bodyDiv w:val="1"/>
      <w:marLeft w:val="0"/>
      <w:marRight w:val="0"/>
      <w:marTop w:val="0"/>
      <w:marBottom w:val="0"/>
      <w:divBdr>
        <w:top w:val="none" w:sz="0" w:space="0" w:color="auto"/>
        <w:left w:val="none" w:sz="0" w:space="0" w:color="auto"/>
        <w:bottom w:val="none" w:sz="0" w:space="0" w:color="auto"/>
        <w:right w:val="none" w:sz="0" w:space="0" w:color="auto"/>
      </w:divBdr>
    </w:div>
    <w:div w:id="1586960364">
      <w:bodyDiv w:val="1"/>
      <w:marLeft w:val="0"/>
      <w:marRight w:val="0"/>
      <w:marTop w:val="0"/>
      <w:marBottom w:val="0"/>
      <w:divBdr>
        <w:top w:val="none" w:sz="0" w:space="0" w:color="auto"/>
        <w:left w:val="none" w:sz="0" w:space="0" w:color="auto"/>
        <w:bottom w:val="none" w:sz="0" w:space="0" w:color="auto"/>
        <w:right w:val="none" w:sz="0" w:space="0" w:color="auto"/>
      </w:divBdr>
      <w:divsChild>
        <w:div w:id="182673811">
          <w:marLeft w:val="0"/>
          <w:marRight w:val="0"/>
          <w:marTop w:val="0"/>
          <w:marBottom w:val="0"/>
          <w:divBdr>
            <w:top w:val="none" w:sz="0" w:space="0" w:color="auto"/>
            <w:left w:val="none" w:sz="0" w:space="0" w:color="auto"/>
            <w:bottom w:val="none" w:sz="0" w:space="0" w:color="auto"/>
            <w:right w:val="none" w:sz="0" w:space="0" w:color="auto"/>
          </w:divBdr>
        </w:div>
      </w:divsChild>
    </w:div>
    <w:div w:id="1709643918">
      <w:bodyDiv w:val="1"/>
      <w:marLeft w:val="0"/>
      <w:marRight w:val="0"/>
      <w:marTop w:val="0"/>
      <w:marBottom w:val="0"/>
      <w:divBdr>
        <w:top w:val="none" w:sz="0" w:space="0" w:color="auto"/>
        <w:left w:val="none" w:sz="0" w:space="0" w:color="auto"/>
        <w:bottom w:val="none" w:sz="0" w:space="0" w:color="auto"/>
        <w:right w:val="none" w:sz="0" w:space="0" w:color="auto"/>
      </w:divBdr>
    </w:div>
    <w:div w:id="1734767185">
      <w:bodyDiv w:val="1"/>
      <w:marLeft w:val="0"/>
      <w:marRight w:val="0"/>
      <w:marTop w:val="0"/>
      <w:marBottom w:val="0"/>
      <w:divBdr>
        <w:top w:val="none" w:sz="0" w:space="0" w:color="auto"/>
        <w:left w:val="none" w:sz="0" w:space="0" w:color="auto"/>
        <w:bottom w:val="none" w:sz="0" w:space="0" w:color="auto"/>
        <w:right w:val="none" w:sz="0" w:space="0" w:color="auto"/>
      </w:divBdr>
    </w:div>
    <w:div w:id="1743916385">
      <w:bodyDiv w:val="1"/>
      <w:marLeft w:val="0"/>
      <w:marRight w:val="0"/>
      <w:marTop w:val="0"/>
      <w:marBottom w:val="0"/>
      <w:divBdr>
        <w:top w:val="none" w:sz="0" w:space="0" w:color="auto"/>
        <w:left w:val="none" w:sz="0" w:space="0" w:color="auto"/>
        <w:bottom w:val="none" w:sz="0" w:space="0" w:color="auto"/>
        <w:right w:val="none" w:sz="0" w:space="0" w:color="auto"/>
      </w:divBdr>
    </w:div>
    <w:div w:id="1750421427">
      <w:bodyDiv w:val="1"/>
      <w:marLeft w:val="0"/>
      <w:marRight w:val="0"/>
      <w:marTop w:val="0"/>
      <w:marBottom w:val="0"/>
      <w:divBdr>
        <w:top w:val="none" w:sz="0" w:space="0" w:color="auto"/>
        <w:left w:val="none" w:sz="0" w:space="0" w:color="auto"/>
        <w:bottom w:val="none" w:sz="0" w:space="0" w:color="auto"/>
        <w:right w:val="none" w:sz="0" w:space="0" w:color="auto"/>
      </w:divBdr>
    </w:div>
    <w:div w:id="1751387162">
      <w:bodyDiv w:val="1"/>
      <w:marLeft w:val="0"/>
      <w:marRight w:val="0"/>
      <w:marTop w:val="0"/>
      <w:marBottom w:val="0"/>
      <w:divBdr>
        <w:top w:val="none" w:sz="0" w:space="0" w:color="auto"/>
        <w:left w:val="none" w:sz="0" w:space="0" w:color="auto"/>
        <w:bottom w:val="none" w:sz="0" w:space="0" w:color="auto"/>
        <w:right w:val="none" w:sz="0" w:space="0" w:color="auto"/>
      </w:divBdr>
    </w:div>
    <w:div w:id="1788618095">
      <w:bodyDiv w:val="1"/>
      <w:marLeft w:val="0"/>
      <w:marRight w:val="0"/>
      <w:marTop w:val="0"/>
      <w:marBottom w:val="0"/>
      <w:divBdr>
        <w:top w:val="none" w:sz="0" w:space="0" w:color="auto"/>
        <w:left w:val="none" w:sz="0" w:space="0" w:color="auto"/>
        <w:bottom w:val="none" w:sz="0" w:space="0" w:color="auto"/>
        <w:right w:val="none" w:sz="0" w:space="0" w:color="auto"/>
      </w:divBdr>
    </w:div>
    <w:div w:id="1811896253">
      <w:bodyDiv w:val="1"/>
      <w:marLeft w:val="0"/>
      <w:marRight w:val="0"/>
      <w:marTop w:val="0"/>
      <w:marBottom w:val="0"/>
      <w:divBdr>
        <w:top w:val="none" w:sz="0" w:space="0" w:color="auto"/>
        <w:left w:val="none" w:sz="0" w:space="0" w:color="auto"/>
        <w:bottom w:val="none" w:sz="0" w:space="0" w:color="auto"/>
        <w:right w:val="none" w:sz="0" w:space="0" w:color="auto"/>
      </w:divBdr>
    </w:div>
    <w:div w:id="1839151275">
      <w:bodyDiv w:val="1"/>
      <w:marLeft w:val="0"/>
      <w:marRight w:val="0"/>
      <w:marTop w:val="0"/>
      <w:marBottom w:val="0"/>
      <w:divBdr>
        <w:top w:val="none" w:sz="0" w:space="0" w:color="auto"/>
        <w:left w:val="none" w:sz="0" w:space="0" w:color="auto"/>
        <w:bottom w:val="none" w:sz="0" w:space="0" w:color="auto"/>
        <w:right w:val="none" w:sz="0" w:space="0" w:color="auto"/>
      </w:divBdr>
    </w:div>
    <w:div w:id="1841002937">
      <w:bodyDiv w:val="1"/>
      <w:marLeft w:val="0"/>
      <w:marRight w:val="0"/>
      <w:marTop w:val="0"/>
      <w:marBottom w:val="0"/>
      <w:divBdr>
        <w:top w:val="none" w:sz="0" w:space="0" w:color="auto"/>
        <w:left w:val="none" w:sz="0" w:space="0" w:color="auto"/>
        <w:bottom w:val="none" w:sz="0" w:space="0" w:color="auto"/>
        <w:right w:val="none" w:sz="0" w:space="0" w:color="auto"/>
      </w:divBdr>
    </w:div>
    <w:div w:id="1858693876">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99126467">
      <w:bodyDiv w:val="1"/>
      <w:marLeft w:val="0"/>
      <w:marRight w:val="0"/>
      <w:marTop w:val="0"/>
      <w:marBottom w:val="0"/>
      <w:divBdr>
        <w:top w:val="none" w:sz="0" w:space="0" w:color="auto"/>
        <w:left w:val="none" w:sz="0" w:space="0" w:color="auto"/>
        <w:bottom w:val="none" w:sz="0" w:space="0" w:color="auto"/>
        <w:right w:val="none" w:sz="0" w:space="0" w:color="auto"/>
      </w:divBdr>
    </w:div>
    <w:div w:id="1981572872">
      <w:bodyDiv w:val="1"/>
      <w:marLeft w:val="0"/>
      <w:marRight w:val="0"/>
      <w:marTop w:val="0"/>
      <w:marBottom w:val="0"/>
      <w:divBdr>
        <w:top w:val="none" w:sz="0" w:space="0" w:color="auto"/>
        <w:left w:val="none" w:sz="0" w:space="0" w:color="auto"/>
        <w:bottom w:val="none" w:sz="0" w:space="0" w:color="auto"/>
        <w:right w:val="none" w:sz="0" w:space="0" w:color="auto"/>
      </w:divBdr>
    </w:div>
    <w:div w:id="2046052288">
      <w:bodyDiv w:val="1"/>
      <w:marLeft w:val="0"/>
      <w:marRight w:val="0"/>
      <w:marTop w:val="0"/>
      <w:marBottom w:val="0"/>
      <w:divBdr>
        <w:top w:val="none" w:sz="0" w:space="0" w:color="auto"/>
        <w:left w:val="none" w:sz="0" w:space="0" w:color="auto"/>
        <w:bottom w:val="none" w:sz="0" w:space="0" w:color="auto"/>
        <w:right w:val="none" w:sz="0" w:space="0" w:color="auto"/>
      </w:divBdr>
    </w:div>
    <w:div w:id="2050179190">
      <w:bodyDiv w:val="1"/>
      <w:marLeft w:val="0"/>
      <w:marRight w:val="0"/>
      <w:marTop w:val="0"/>
      <w:marBottom w:val="0"/>
      <w:divBdr>
        <w:top w:val="none" w:sz="0" w:space="0" w:color="auto"/>
        <w:left w:val="none" w:sz="0" w:space="0" w:color="auto"/>
        <w:bottom w:val="none" w:sz="0" w:space="0" w:color="auto"/>
        <w:right w:val="none" w:sz="0" w:space="0" w:color="auto"/>
      </w:divBdr>
    </w:div>
    <w:div w:id="2114394244">
      <w:bodyDiv w:val="1"/>
      <w:marLeft w:val="0"/>
      <w:marRight w:val="0"/>
      <w:marTop w:val="0"/>
      <w:marBottom w:val="0"/>
      <w:divBdr>
        <w:top w:val="none" w:sz="0" w:space="0" w:color="auto"/>
        <w:left w:val="none" w:sz="0" w:space="0" w:color="auto"/>
        <w:bottom w:val="none" w:sz="0" w:space="0" w:color="auto"/>
        <w:right w:val="none" w:sz="0" w:space="0" w:color="auto"/>
      </w:divBdr>
    </w:div>
    <w:div w:id="2124421269">
      <w:bodyDiv w:val="1"/>
      <w:marLeft w:val="0"/>
      <w:marRight w:val="0"/>
      <w:marTop w:val="0"/>
      <w:marBottom w:val="0"/>
      <w:divBdr>
        <w:top w:val="none" w:sz="0" w:space="0" w:color="auto"/>
        <w:left w:val="none" w:sz="0" w:space="0" w:color="auto"/>
        <w:bottom w:val="none" w:sz="0" w:space="0" w:color="auto"/>
        <w:right w:val="none" w:sz="0" w:space="0" w:color="auto"/>
      </w:divBdr>
    </w:div>
    <w:div w:id="2129159265">
      <w:bodyDiv w:val="1"/>
      <w:marLeft w:val="0"/>
      <w:marRight w:val="0"/>
      <w:marTop w:val="0"/>
      <w:marBottom w:val="0"/>
      <w:divBdr>
        <w:top w:val="none" w:sz="0" w:space="0" w:color="auto"/>
        <w:left w:val="none" w:sz="0" w:space="0" w:color="auto"/>
        <w:bottom w:val="none" w:sz="0" w:space="0" w:color="auto"/>
        <w:right w:val="none" w:sz="0" w:space="0" w:color="auto"/>
      </w:divBdr>
    </w:div>
    <w:div w:id="21320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FETEIA?ref_src=twsrc%5Etfw%7Ctwcamp%5Eembeddedtimeline%7Ctwterm%5Eprofile%3AFETEIA&amp;ref_url=http%3A%2F%2Ffeteia.flandecoco.net%2F%3Ftemporal%3Dflandecoco"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eteia.org/clausulas_legales.php" TargetMode="External"/><Relationship Id="rId7" Type="http://schemas.openxmlformats.org/officeDocument/2006/relationships/endnotes" Target="endnotes.xml"/><Relationship Id="rId12" Type="http://schemas.openxmlformats.org/officeDocument/2006/relationships/image" Target="cid:image001.jpg@01DBFBFE.0F48B610"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feteia.org/clausulas_legale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nstagram.com/feteia_oltra/" TargetMode="External"/><Relationship Id="rId23" Type="http://schemas.openxmlformats.org/officeDocument/2006/relationships/footer" Target="footer1.xml"/><Relationship Id="rId10" Type="http://schemas.openxmlformats.org/officeDocument/2006/relationships/hyperlink" Target="https://www.feteia.org/uploads/adjuntos/1753286921-30-comparativo-cau-a-4-columnaspdf" TargetMode="External"/><Relationship Id="rId19" Type="http://schemas.openxmlformats.org/officeDocument/2006/relationships/hyperlink" Target="mailto:feteia@feteia.org" TargetMode="External"/><Relationship Id="rId4" Type="http://schemas.openxmlformats.org/officeDocument/2006/relationships/settings" Target="settings.xml"/><Relationship Id="rId9" Type="http://schemas.openxmlformats.org/officeDocument/2006/relationships/hyperlink" Target="https://www.feteia.org/uploads/adjuntos/1753286906-cau-aprobado-por-el-consejopdf"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EA6FB-78FE-4A69-9A12-1D015F97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714</Words>
  <Characters>3933</Characters>
  <Application>Microsoft Office Word</Application>
  <DocSecurity>0</DocSecurity>
  <Lines>32</Lines>
  <Paragraphs>9</Paragraphs>
  <ScaleCrop>false</ScaleCrop>
  <Company>Dark</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LAB  Nº 73</dc:title>
  <dc:creator>Javier</dc:creator>
  <cp:lastModifiedBy>Nuria Ortega</cp:lastModifiedBy>
  <cp:revision>3</cp:revision>
  <cp:lastPrinted>2024-06-13T08:05:00Z</cp:lastPrinted>
  <dcterms:created xsi:type="dcterms:W3CDTF">2025-07-24T10:36:00Z</dcterms:created>
  <dcterms:modified xsi:type="dcterms:W3CDTF">2025-07-24T10:40:00Z</dcterms:modified>
</cp:coreProperties>
</file>